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F862C7">
      <w:pPr>
        <w:rPr>
          <w:rStyle w:val="13"/>
        </w:rPr>
      </w:pPr>
      <w:r>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123190</wp:posOffset>
                </wp:positionV>
                <wp:extent cx="4830445" cy="1598295"/>
                <wp:effectExtent l="0" t="0" r="8255" b="1905"/>
                <wp:wrapSquare wrapText="bothSides"/>
                <wp:docPr id="139" name="文本框 139"/>
                <wp:cNvGraphicFramePr/>
                <a:graphic xmlns:a="http://schemas.openxmlformats.org/drawingml/2006/main">
                  <a:graphicData uri="http://schemas.microsoft.com/office/word/2010/wordprocessingShape">
                    <wps:wsp>
                      <wps:cNvSpPr txBox="1"/>
                      <wps:spPr>
                        <a:xfrm>
                          <a:off x="0" y="0"/>
                          <a:ext cx="4830445" cy="1598295"/>
                        </a:xfrm>
                        <a:prstGeom prst="rect">
                          <a:avLst/>
                        </a:prstGeom>
                        <a:solidFill>
                          <a:srgbClr val="DDDDDD"/>
                        </a:solidFill>
                        <a:ln>
                          <a:noFill/>
                        </a:ln>
                      </wps:spPr>
                      <wps:txbx>
                        <w:txbxContent>
                          <w:p w14:paraId="5B091294">
                            <w:pPr>
                              <w:pStyle w:val="2"/>
                              <w:jc w:val="center"/>
                              <w:rPr>
                                <w:rFonts w:hint="eastAsia"/>
                                <w:sz w:val="72"/>
                                <w:szCs w:val="72"/>
                              </w:rPr>
                            </w:pPr>
                            <w:r>
                              <w:rPr>
                                <w:rFonts w:hint="eastAsia"/>
                                <w:sz w:val="72"/>
                                <w:szCs w:val="72"/>
                              </w:rPr>
                              <w:t>智控平台说明书</w:t>
                            </w:r>
                          </w:p>
                          <w:p w14:paraId="64B6EA35">
                            <w:pPr>
                              <w:pStyle w:val="2"/>
                              <w:ind w:firstLine="3900" w:firstLineChars="1300"/>
                              <w:jc w:val="both"/>
                              <w:rPr>
                                <w:rFonts w:hint="eastAsia" w:ascii="微软雅黑" w:hAnsi="微软雅黑" w:eastAsia="微软雅黑" w:cs="微软雅黑"/>
                                <w:b w:val="0"/>
                                <w:bCs/>
                                <w:sz w:val="30"/>
                                <w:szCs w:val="30"/>
                                <w:lang w:val="en-US" w:eastAsia="zh-CN"/>
                              </w:rPr>
                            </w:pPr>
                            <w:r>
                              <w:rPr>
                                <w:rFonts w:hint="eastAsia" w:ascii="微软雅黑" w:hAnsi="微软雅黑" w:eastAsia="微软雅黑" w:cs="微软雅黑"/>
                                <w:b w:val="0"/>
                                <w:bCs/>
                                <w:sz w:val="30"/>
                                <w:szCs w:val="30"/>
                                <w:lang w:val="en-US" w:eastAsia="zh-CN"/>
                              </w:rPr>
                              <w:t>（简版）</w:t>
                            </w:r>
                            <w:r>
                              <w:rPr>
                                <w:rFonts w:hint="eastAsia" w:ascii="微软雅黑" w:hAnsi="微软雅黑" w:eastAsia="微软雅黑" w:cs="微软雅黑"/>
                                <w:b w:val="0"/>
                                <w:bCs/>
                                <w:sz w:val="30"/>
                                <w:szCs w:val="30"/>
                              </w:rPr>
                              <w:t>版本：V 1.</w:t>
                            </w:r>
                            <w:r>
                              <w:rPr>
                                <w:rFonts w:hint="eastAsia" w:ascii="微软雅黑" w:hAnsi="微软雅黑" w:eastAsia="微软雅黑" w:cs="微软雅黑"/>
                                <w:b w:val="0"/>
                                <w:bCs/>
                                <w:sz w:val="30"/>
                                <w:szCs w:val="30"/>
                                <w:lang w:val="en-US" w:eastAsia="zh-CN"/>
                              </w:rPr>
                              <w:t>9</w:t>
                            </w:r>
                          </w:p>
                          <w:p w14:paraId="3681133E">
                            <w:pPr>
                              <w:rPr>
                                <w:rFonts w:hint="default" w:eastAsiaTheme="minorEastAsia"/>
                                <w:lang w:val="en-US" w:eastAsia="zh-CN"/>
                              </w:rPr>
                            </w:pPr>
                          </w:p>
                          <w:p w14:paraId="044A31B2"/>
                        </w:txbxContent>
                      </wps:txbx>
                      <wps:bodyPr upright="1"/>
                    </wps:wsp>
                  </a:graphicData>
                </a:graphic>
              </wp:anchor>
            </w:drawing>
          </mc:Choice>
          <mc:Fallback>
            <w:pict>
              <v:shape id="_x0000_s1026" o:spid="_x0000_s1026" o:spt="202" type="#_x0000_t202" style="position:absolute;left:0pt;margin-left:5.5pt;margin-top:9.7pt;height:125.85pt;width:380.35pt;mso-wrap-distance-bottom:0pt;mso-wrap-distance-left:9pt;mso-wrap-distance-right:9pt;mso-wrap-distance-top:0pt;z-index:251659264;mso-width-relative:page;mso-height-relative:page;" fillcolor="#DDDDDD" filled="t" stroked="f" coordsize="21600,21600" o:gfxdata="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s+cX62QAAAAkBAAAPAAAAAAAAAAEAIAAAACIAAABkcnMvZG93bnJl&#10;di54bWxQSwECFAAUAAAACACHTuJALlaHcMMBAAB8AwAADgAAAAAAAAABACAAAAAoAQAAZHJzL2Uy&#10;b0RvYy54bWxQSwUGAAAAAAYABgBZAQAAXQUAAAAA&#10;">
                <v:fill on="t" focussize="0,0"/>
                <v:stroke on="f"/>
                <v:imagedata o:title=""/>
                <o:lock v:ext="edit" aspectratio="f"/>
                <v:textbox>
                  <w:txbxContent>
                    <w:p w14:paraId="5B091294">
                      <w:pPr>
                        <w:pStyle w:val="2"/>
                        <w:jc w:val="center"/>
                        <w:rPr>
                          <w:rFonts w:hint="eastAsia"/>
                          <w:sz w:val="72"/>
                          <w:szCs w:val="72"/>
                        </w:rPr>
                      </w:pPr>
                      <w:r>
                        <w:rPr>
                          <w:rFonts w:hint="eastAsia"/>
                          <w:sz w:val="72"/>
                          <w:szCs w:val="72"/>
                        </w:rPr>
                        <w:t>智控平台说明书</w:t>
                      </w:r>
                    </w:p>
                    <w:p w14:paraId="64B6EA35">
                      <w:pPr>
                        <w:pStyle w:val="2"/>
                        <w:ind w:firstLine="3900" w:firstLineChars="1300"/>
                        <w:jc w:val="both"/>
                        <w:rPr>
                          <w:rFonts w:hint="eastAsia" w:ascii="微软雅黑" w:hAnsi="微软雅黑" w:eastAsia="微软雅黑" w:cs="微软雅黑"/>
                          <w:b w:val="0"/>
                          <w:bCs/>
                          <w:sz w:val="30"/>
                          <w:szCs w:val="30"/>
                          <w:lang w:val="en-US" w:eastAsia="zh-CN"/>
                        </w:rPr>
                      </w:pPr>
                      <w:r>
                        <w:rPr>
                          <w:rFonts w:hint="eastAsia" w:ascii="微软雅黑" w:hAnsi="微软雅黑" w:eastAsia="微软雅黑" w:cs="微软雅黑"/>
                          <w:b w:val="0"/>
                          <w:bCs/>
                          <w:sz w:val="30"/>
                          <w:szCs w:val="30"/>
                          <w:lang w:val="en-US" w:eastAsia="zh-CN"/>
                        </w:rPr>
                        <w:t>（简版）</w:t>
                      </w:r>
                      <w:r>
                        <w:rPr>
                          <w:rFonts w:hint="eastAsia" w:ascii="微软雅黑" w:hAnsi="微软雅黑" w:eastAsia="微软雅黑" w:cs="微软雅黑"/>
                          <w:b w:val="0"/>
                          <w:bCs/>
                          <w:sz w:val="30"/>
                          <w:szCs w:val="30"/>
                        </w:rPr>
                        <w:t>版本：V 1.</w:t>
                      </w:r>
                      <w:r>
                        <w:rPr>
                          <w:rFonts w:hint="eastAsia" w:ascii="微软雅黑" w:hAnsi="微软雅黑" w:eastAsia="微软雅黑" w:cs="微软雅黑"/>
                          <w:b w:val="0"/>
                          <w:bCs/>
                          <w:sz w:val="30"/>
                          <w:szCs w:val="30"/>
                          <w:lang w:val="en-US" w:eastAsia="zh-CN"/>
                        </w:rPr>
                        <w:t>9</w:t>
                      </w:r>
                    </w:p>
                    <w:p w14:paraId="3681133E">
                      <w:pPr>
                        <w:rPr>
                          <w:rFonts w:hint="default" w:eastAsiaTheme="minorEastAsia"/>
                          <w:lang w:val="en-US" w:eastAsia="zh-CN"/>
                        </w:rPr>
                      </w:pPr>
                    </w:p>
                    <w:p w14:paraId="044A31B2"/>
                  </w:txbxContent>
                </v:textbox>
                <w10:wrap type="square"/>
              </v:shape>
            </w:pict>
          </mc:Fallback>
        </mc:AlternateContent>
      </w:r>
      <w:r>
        <w:rPr>
          <w:rFonts w:hint="eastAsia"/>
        </w:rPr>
        <w:t xml:space="preserve">  </w:t>
      </w:r>
    </w:p>
    <w:p w14:paraId="1071DC7D">
      <w:pPr>
        <w:rPr>
          <w:rStyle w:val="13"/>
        </w:rPr>
      </w:pPr>
    </w:p>
    <w:p w14:paraId="54766E9D">
      <w:pPr>
        <w:rPr>
          <w:rStyle w:val="13"/>
        </w:rPr>
      </w:pPr>
    </w:p>
    <w:p w14:paraId="5723B8CC">
      <w:pPr>
        <w:rPr>
          <w:rStyle w:val="13"/>
        </w:rPr>
      </w:pPr>
    </w:p>
    <w:p w14:paraId="2DEB1E5E">
      <w:pPr>
        <w:rPr>
          <w:rStyle w:val="13"/>
        </w:rPr>
      </w:pPr>
    </w:p>
    <w:p w14:paraId="7508611A">
      <w:pPr>
        <w:rPr>
          <w:rStyle w:val="13"/>
        </w:rPr>
      </w:pPr>
    </w:p>
    <w:p w14:paraId="135C64BB">
      <w:pPr>
        <w:rPr>
          <w:rStyle w:val="13"/>
        </w:rPr>
      </w:pPr>
    </w:p>
    <w:p w14:paraId="5E9F8773">
      <w:pPr>
        <w:rPr>
          <w:rStyle w:val="13"/>
        </w:rPr>
      </w:pPr>
    </w:p>
    <w:p w14:paraId="42D6D1C0">
      <w:pPr>
        <w:rPr>
          <w:rStyle w:val="13"/>
        </w:rPr>
      </w:pPr>
    </w:p>
    <w:p w14:paraId="6F070436">
      <w:pPr>
        <w:rPr>
          <w:rStyle w:val="13"/>
        </w:rPr>
      </w:pPr>
    </w:p>
    <w:p w14:paraId="4CE9C874">
      <w:pPr>
        <w:rPr>
          <w:rStyle w:val="13"/>
        </w:rPr>
      </w:pPr>
    </w:p>
    <w:p w14:paraId="0B8B2B0C">
      <w:pPr>
        <w:rPr>
          <w:rStyle w:val="13"/>
        </w:rPr>
      </w:pPr>
    </w:p>
    <w:p w14:paraId="2F392DE1">
      <w:pPr>
        <w:rPr>
          <w:rStyle w:val="13"/>
        </w:rPr>
      </w:pPr>
    </w:p>
    <w:p w14:paraId="5218F6AD">
      <w:pPr>
        <w:rPr>
          <w:rStyle w:val="13"/>
        </w:rPr>
      </w:pPr>
    </w:p>
    <w:p w14:paraId="0BA8E1AA">
      <w:pPr>
        <w:rPr>
          <w:rStyle w:val="13"/>
        </w:rPr>
      </w:pPr>
    </w:p>
    <w:p w14:paraId="148254A2">
      <w:pPr>
        <w:rPr>
          <w:rStyle w:val="13"/>
        </w:rPr>
      </w:pPr>
    </w:p>
    <w:p w14:paraId="7C71A342">
      <w:pPr>
        <w:rPr>
          <w:rStyle w:val="13"/>
        </w:rPr>
      </w:pPr>
    </w:p>
    <w:p w14:paraId="0828C007">
      <w:pPr>
        <w:rPr>
          <w:rStyle w:val="13"/>
        </w:rPr>
      </w:pPr>
      <w:r>
        <w:rPr>
          <w:rStyle w:val="13"/>
          <w:rFonts w:hint="eastAsia"/>
        </w:rPr>
        <w:t xml:space="preserve">               </w:t>
      </w:r>
    </w:p>
    <w:p w14:paraId="7207A97D"/>
    <w:p w14:paraId="2025AB09"/>
    <w:p w14:paraId="366BB6CB"/>
    <w:p w14:paraId="3778D330"/>
    <w:p w14:paraId="5F85B7CD">
      <w:pPr>
        <w:pStyle w:val="2"/>
        <w:numPr>
          <w:ilvl w:val="0"/>
          <w:numId w:val="1"/>
        </w:numPr>
      </w:pPr>
      <w:r>
        <w:rPr>
          <w:rFonts w:hint="eastAsia"/>
        </w:rPr>
        <w:t>简介</w:t>
      </w:r>
    </w:p>
    <w:p w14:paraId="3E67AB16">
      <w:pPr>
        <w:pStyle w:val="14"/>
        <w:spacing w:line="360" w:lineRule="auto"/>
        <w:rPr>
          <w:rFonts w:hint="default" w:ascii="微软雅黑" w:hAnsi="微软雅黑" w:cs="微软雅黑" w:eastAsiaTheme="minorEastAsia"/>
          <w:lang w:val="en-US" w:eastAsia="zh-CN"/>
        </w:rPr>
      </w:pPr>
      <w:r>
        <w:rPr>
          <w:rFonts w:hint="eastAsia"/>
          <w:sz w:val="21"/>
        </w:rPr>
        <w:t xml:space="preserve">    </w:t>
      </w:r>
      <w:r>
        <w:rPr>
          <w:rFonts w:hint="eastAsia" w:ascii="微软雅黑" w:hAnsi="微软雅黑" w:eastAsia="微软雅黑" w:cs="微软雅黑"/>
          <w:lang w:eastAsia="zh-CN"/>
        </w:rPr>
        <w:t>智控平台分为门禁系统、人员管理、系统设置、访客管理、车场管理等五模块。该说明书主要介绍设备添加，人员管理，参数配置等基础操作。</w:t>
      </w:r>
    </w:p>
    <w:p w14:paraId="066B1CF5">
      <w:pPr>
        <w:pStyle w:val="3"/>
        <w:rPr>
          <w:rFonts w:ascii="微软雅黑" w:hAnsi="微软雅黑" w:eastAsia="微软雅黑" w:cs="微软雅黑"/>
          <w:sz w:val="24"/>
        </w:rPr>
      </w:pPr>
      <w:r>
        <w:rPr>
          <w:rFonts w:hint="eastAsia"/>
        </w:rPr>
        <w:t>1.1</w:t>
      </w:r>
      <w:r>
        <w:rPr>
          <w:rFonts w:hint="eastAsia"/>
          <w:lang w:eastAsia="zh-CN"/>
        </w:rPr>
        <w:t>基本</w:t>
      </w:r>
      <w:r>
        <w:rPr>
          <w:rFonts w:hint="eastAsia"/>
        </w:rPr>
        <w:t>操作流程</w:t>
      </w:r>
    </w:p>
    <w:p w14:paraId="12A3C9DE">
      <w:pPr>
        <w:rPr>
          <w:rFonts w:hint="eastAsia" w:ascii="微软雅黑" w:hAnsi="微软雅黑" w:eastAsia="微软雅黑" w:cs="微软雅黑"/>
          <w:color w:val="FF0000"/>
          <w:sz w:val="24"/>
          <w:lang w:eastAsia="zh-CN"/>
        </w:rPr>
      </w:pPr>
      <w:r>
        <w:rPr>
          <w:rFonts w:hint="eastAsia" w:ascii="微软雅黑" w:hAnsi="微软雅黑" w:eastAsia="微软雅黑" w:cs="微软雅黑"/>
          <w:color w:val="FF0000"/>
          <w:sz w:val="24"/>
        </w:rPr>
        <w:t>注：需在电脑端下载“网页服务工具”</w:t>
      </w:r>
    </w:p>
    <w:p w14:paraId="3F685F0B">
      <w:pPr>
        <w:rPr>
          <w:rFonts w:hint="default" w:ascii="微软雅黑" w:hAnsi="微软雅黑" w:eastAsia="微软雅黑" w:cs="微软雅黑"/>
          <w:color w:val="FF0000"/>
          <w:sz w:val="24"/>
          <w:lang w:val="en-US" w:eastAsia="zh-CN"/>
        </w:rPr>
      </w:pPr>
      <w:r>
        <w:rPr>
          <w:rFonts w:hint="eastAsia" w:ascii="微软雅黑" w:hAnsi="微软雅黑" w:eastAsia="微软雅黑" w:cs="微软雅黑"/>
          <w:color w:val="FF0000"/>
          <w:sz w:val="24"/>
          <w:lang w:val="en-US" w:eastAsia="zh-CN"/>
        </w:rPr>
        <w:t xml:space="preserve">   </w:t>
      </w:r>
    </w:p>
    <w:p w14:paraId="32B8A5C1">
      <w:pPr>
        <w:jc w:val="center"/>
        <w:rPr>
          <w:rFonts w:hint="eastAsia" w:eastAsiaTheme="minorEastAsia"/>
          <w:lang w:eastAsia="zh-CN"/>
        </w:rPr>
      </w:pPr>
      <w:r>
        <w:rPr>
          <w:rFonts w:hint="eastAsia" w:eastAsiaTheme="minorEastAsia"/>
          <w:lang w:eastAsia="zh-CN"/>
        </w:rPr>
        <w:drawing>
          <wp:inline distT="0" distB="0" distL="114300" distR="114300">
            <wp:extent cx="5273040" cy="3072130"/>
            <wp:effectExtent l="0" t="0" r="3810" b="13970"/>
            <wp:docPr id="71" name="图片 71" descr="170667963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06679634934"/>
                    <pic:cNvPicPr>
                      <a:picLocks noChangeAspect="1"/>
                    </pic:cNvPicPr>
                  </pic:nvPicPr>
                  <pic:blipFill>
                    <a:blip r:embed="rId7"/>
                    <a:stretch>
                      <a:fillRect/>
                    </a:stretch>
                  </pic:blipFill>
                  <pic:spPr>
                    <a:xfrm>
                      <a:off x="0" y="0"/>
                      <a:ext cx="5273040" cy="3072130"/>
                    </a:xfrm>
                    <a:prstGeom prst="rect">
                      <a:avLst/>
                    </a:prstGeom>
                  </pic:spPr>
                </pic:pic>
              </a:graphicData>
            </a:graphic>
          </wp:inline>
        </w:drawing>
      </w:r>
    </w:p>
    <w:p w14:paraId="7A5D63FF"/>
    <w:p w14:paraId="51F3257B"/>
    <w:p w14:paraId="340481CC">
      <w:pPr>
        <w:pStyle w:val="2"/>
      </w:pPr>
      <w:bookmarkStart w:id="0" w:name="_Toc90970785"/>
      <w:bookmarkStart w:id="1" w:name="_Toc18756"/>
      <w:r>
        <w:rPr>
          <w:rFonts w:hint="eastAsia"/>
        </w:rPr>
        <w:t>2、系统设置</w:t>
      </w:r>
      <w:bookmarkEnd w:id="0"/>
      <w:bookmarkEnd w:id="1"/>
    </w:p>
    <w:p w14:paraId="67D19B02">
      <w:pPr>
        <w:rPr>
          <w:rFonts w:ascii="微软雅黑" w:hAnsi="微软雅黑" w:eastAsia="微软雅黑" w:cs="微软雅黑"/>
          <w:sz w:val="24"/>
        </w:rPr>
      </w:pPr>
      <w:r>
        <w:rPr>
          <w:rFonts w:hint="eastAsia" w:ascii="微软雅黑" w:hAnsi="微软雅黑" w:eastAsia="微软雅黑" w:cs="微软雅黑"/>
          <w:sz w:val="24"/>
        </w:rPr>
        <w:t>该模块主要说明平台的组织树添加、新增账号时赋予操作权限的流程。</w:t>
      </w:r>
    </w:p>
    <w:p w14:paraId="357F1B06">
      <w:pPr>
        <w:pStyle w:val="3"/>
        <w:rPr>
          <w:rFonts w:hint="eastAsia" w:ascii="微软雅黑" w:hAnsi="微软雅黑" w:eastAsia="微软雅黑" w:cs="微软雅黑"/>
        </w:rPr>
        <w:sectPr>
          <w:headerReference r:id="rId3" w:type="default"/>
          <w:pgSz w:w="11906" w:h="16838"/>
          <w:pgMar w:top="1440" w:right="1800" w:bottom="1440" w:left="1800" w:header="851" w:footer="992" w:gutter="0"/>
          <w:pgNumType w:fmt="decimal"/>
          <w:cols w:space="425" w:num="1"/>
          <w:docGrid w:type="lines" w:linePitch="312" w:charSpace="0"/>
        </w:sectPr>
      </w:pPr>
      <w:bookmarkStart w:id="2" w:name="_Toc90970786"/>
      <w:bookmarkStart w:id="3" w:name="_Toc23726"/>
    </w:p>
    <w:p w14:paraId="530FCDD6">
      <w:pPr>
        <w:pStyle w:val="3"/>
        <w:rPr>
          <w:rFonts w:ascii="微软雅黑" w:hAnsi="微软雅黑" w:eastAsia="微软雅黑" w:cs="微软雅黑"/>
        </w:rPr>
      </w:pPr>
      <w:r>
        <w:rPr>
          <w:rFonts w:hint="eastAsia" w:ascii="微软雅黑" w:hAnsi="微软雅黑" w:eastAsia="微软雅黑" w:cs="微软雅黑"/>
        </w:rPr>
        <w:t>2.1组织管理</w:t>
      </w:r>
      <w:bookmarkEnd w:id="2"/>
      <w:bookmarkEnd w:id="3"/>
    </w:p>
    <w:p w14:paraId="6C04809A">
      <w:pPr>
        <w:pStyle w:val="4"/>
        <w:rPr>
          <w:rFonts w:ascii="微软雅黑" w:hAnsi="微软雅黑" w:eastAsia="微软雅黑" w:cs="微软雅黑"/>
          <w:sz w:val="24"/>
        </w:rPr>
      </w:pPr>
      <w:bookmarkStart w:id="4" w:name="_Toc12219"/>
      <w:r>
        <w:rPr>
          <w:rFonts w:hint="eastAsia" w:ascii="微软雅黑" w:hAnsi="微软雅黑" w:eastAsia="微软雅黑" w:cs="微软雅黑"/>
          <w:sz w:val="24"/>
        </w:rPr>
        <w:t>2.1.1新增组织</w:t>
      </w:r>
      <w:bookmarkEnd w:id="4"/>
    </w:p>
    <w:p w14:paraId="1413D5FC">
      <w:pPr>
        <w:rPr>
          <w:rFonts w:eastAsia="微软雅黑"/>
        </w:rPr>
      </w:pPr>
      <w:r>
        <w:rPr>
          <w:rFonts w:hint="eastAsia" w:ascii="微软雅黑" w:hAnsi="微软雅黑" w:eastAsia="微软雅黑" w:cs="微软雅黑"/>
          <w:sz w:val="24"/>
        </w:rPr>
        <w:t xml:space="preserve">   组织即该平台使用组织的名称，可自定义名称，如：</w:t>
      </w:r>
      <w:r>
        <w:rPr>
          <w:rFonts w:hint="eastAsia" w:ascii="微软雅黑" w:hAnsi="微软雅黑" w:eastAsia="微软雅黑" w:cs="微软雅黑"/>
          <w:sz w:val="24"/>
          <w:lang w:eastAsia="zh-CN"/>
        </w:rPr>
        <w:t>智控平台</w:t>
      </w:r>
      <w:r>
        <w:rPr>
          <w:rFonts w:hint="eastAsia" w:ascii="微软雅黑" w:hAnsi="微软雅黑" w:eastAsia="微软雅黑" w:cs="微软雅黑"/>
          <w:sz w:val="24"/>
        </w:rPr>
        <w:t>。</w:t>
      </w:r>
    </w:p>
    <w:p w14:paraId="73EDBB74">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进入【系统设置】-【组织管理】页面，点击【新增】按钮，进入【新增组织】页面，输入组织名称，选择上级组织，点击【确认】按钮保存。组织创建完后，不允许修改所属的上级组织。</w:t>
      </w:r>
    </w:p>
    <w:p w14:paraId="22910317">
      <w:pPr>
        <w:spacing w:line="360" w:lineRule="auto"/>
        <w:ind w:firstLine="420" w:firstLineChars="200"/>
        <w:jc w:val="both"/>
        <w:rPr>
          <w:rFonts w:ascii="微软雅黑" w:hAnsi="微软雅黑" w:eastAsia="微软雅黑" w:cs="微软雅黑"/>
          <w:sz w:val="24"/>
        </w:rPr>
      </w:pPr>
      <w:r>
        <w:drawing>
          <wp:inline distT="0" distB="0" distL="114300" distR="114300">
            <wp:extent cx="5258435" cy="2392045"/>
            <wp:effectExtent l="0" t="0" r="18415" b="8255"/>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8"/>
                    <a:stretch>
                      <a:fillRect/>
                    </a:stretch>
                  </pic:blipFill>
                  <pic:spPr>
                    <a:xfrm>
                      <a:off x="0" y="0"/>
                      <a:ext cx="5258435" cy="2392045"/>
                    </a:xfrm>
                    <a:prstGeom prst="rect">
                      <a:avLst/>
                    </a:prstGeom>
                    <a:noFill/>
                    <a:ln>
                      <a:noFill/>
                    </a:ln>
                  </pic:spPr>
                </pic:pic>
              </a:graphicData>
            </a:graphic>
          </wp:inline>
        </w:drawing>
      </w:r>
    </w:p>
    <w:p w14:paraId="3D99E9AB">
      <w:pPr>
        <w:pStyle w:val="3"/>
        <w:rPr>
          <w:rFonts w:hint="eastAsia" w:ascii="微软雅黑" w:hAnsi="微软雅黑" w:eastAsia="微软雅黑" w:cs="微软雅黑"/>
        </w:rPr>
      </w:pPr>
      <w:bookmarkStart w:id="5" w:name="_Toc90970787"/>
      <w:bookmarkStart w:id="6" w:name="_Toc24054"/>
      <w:r>
        <w:rPr>
          <w:rFonts w:hint="eastAsia" w:ascii="微软雅黑" w:hAnsi="微软雅黑" w:eastAsia="微软雅黑" w:cs="微软雅黑"/>
        </w:rPr>
        <w:t>2.2区域管理</w:t>
      </w:r>
      <w:bookmarkEnd w:id="5"/>
      <w:bookmarkEnd w:id="6"/>
    </w:p>
    <w:p w14:paraId="7095927D"/>
    <w:p w14:paraId="13DCDE8C">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区域是我们系统用来集中管理门禁控制器的设备分组，门禁用户权限是根据门禁组中的区域来授权的。组织下面管理的控制器是通过区域来分组管理的。</w:t>
      </w:r>
    </w:p>
    <w:p w14:paraId="494653D1">
      <w:pPr>
        <w:pStyle w:val="4"/>
        <w:rPr>
          <w:rFonts w:ascii="微软雅黑" w:hAnsi="微软雅黑" w:eastAsia="微软雅黑" w:cs="微软雅黑"/>
          <w:sz w:val="24"/>
        </w:rPr>
      </w:pPr>
      <w:bookmarkStart w:id="7" w:name="_Toc9296"/>
      <w:r>
        <w:rPr>
          <w:rFonts w:hint="eastAsia" w:ascii="微软雅黑" w:hAnsi="微软雅黑" w:eastAsia="微软雅黑" w:cs="微软雅黑"/>
          <w:sz w:val="24"/>
        </w:rPr>
        <w:t>2.2.1新增区域</w:t>
      </w:r>
      <w:bookmarkEnd w:id="7"/>
    </w:p>
    <w:p w14:paraId="036D0BBC">
      <w:pPr>
        <w:spacing w:line="360" w:lineRule="auto"/>
        <w:ind w:firstLine="480" w:firstLineChars="200"/>
        <w:jc w:val="left"/>
        <w:rPr>
          <w:rFonts w:hint="eastAsia" w:ascii="微软雅黑" w:hAnsi="微软雅黑" w:eastAsia="微软雅黑" w:cs="微软雅黑"/>
          <w:sz w:val="24"/>
          <w:lang w:eastAsia="zh-CN"/>
        </w:rPr>
      </w:pPr>
      <w:r>
        <w:rPr>
          <w:rFonts w:hint="eastAsia" w:ascii="微软雅黑" w:hAnsi="微软雅黑" w:eastAsia="微软雅黑" w:cs="微软雅黑"/>
          <w:sz w:val="24"/>
        </w:rPr>
        <w:t>进入【系统设置】-【区域管理】页面，点击新增按钮，输入区域信息、选择所属组织及上级区域后，点击【确认】进行保存。区域创建好后，不允许修改所属的上级的区</w:t>
      </w:r>
      <w:bookmarkStart w:id="8" w:name="_Toc90970788"/>
      <w:bookmarkStart w:id="9" w:name="_Toc2798"/>
      <w:r>
        <w:rPr>
          <w:rFonts w:hint="eastAsia" w:ascii="微软雅黑" w:hAnsi="微软雅黑" w:eastAsia="微软雅黑" w:cs="微软雅黑"/>
          <w:sz w:val="24"/>
          <w:lang w:eastAsia="zh-CN"/>
        </w:rPr>
        <w:t>域。</w:t>
      </w:r>
    </w:p>
    <w:p w14:paraId="5914C276">
      <w:pPr>
        <w:spacing w:line="360" w:lineRule="auto"/>
        <w:ind w:firstLine="480" w:firstLineChars="200"/>
        <w:jc w:val="left"/>
        <w:rPr>
          <w:rFonts w:hint="eastAsia" w:ascii="微软雅黑" w:hAnsi="微软雅黑" w:eastAsia="微软雅黑" w:cs="微软雅黑"/>
          <w:sz w:val="24"/>
          <w:lang w:eastAsia="zh-CN"/>
        </w:rPr>
      </w:pPr>
    </w:p>
    <w:p w14:paraId="3D5BDE8E">
      <w:pPr>
        <w:spacing w:line="360" w:lineRule="auto"/>
        <w:jc w:val="left"/>
        <w:rPr>
          <w:rFonts w:hint="eastAsia" w:ascii="微软雅黑" w:hAnsi="微软雅黑" w:eastAsia="微软雅黑" w:cs="微软雅黑"/>
          <w:sz w:val="24"/>
          <w:lang w:eastAsia="zh-CN"/>
        </w:rPr>
        <w:sectPr>
          <w:headerReference r:id="rId4" w:type="default"/>
          <w:pgSz w:w="11906" w:h="16838"/>
          <w:pgMar w:top="1440" w:right="1800" w:bottom="1440" w:left="1800" w:header="851" w:footer="992" w:gutter="0"/>
          <w:pgNumType w:fmt="decimal"/>
          <w:cols w:space="425" w:num="1"/>
          <w:docGrid w:type="lines" w:linePitch="312" w:charSpace="0"/>
        </w:sectPr>
      </w:pPr>
    </w:p>
    <w:p w14:paraId="2CE0E844">
      <w:pPr>
        <w:spacing w:line="360" w:lineRule="auto"/>
        <w:jc w:val="left"/>
        <w:rPr>
          <w:rFonts w:hint="eastAsia"/>
        </w:rPr>
      </w:pPr>
    </w:p>
    <w:p w14:paraId="0344ADA2">
      <w:pPr>
        <w:pStyle w:val="3"/>
      </w:pPr>
      <w:r>
        <w:rPr>
          <w:rFonts w:hint="eastAsia"/>
        </w:rPr>
        <w:t>2.3角色管理</w:t>
      </w:r>
      <w:bookmarkEnd w:id="8"/>
      <w:bookmarkEnd w:id="9"/>
      <w:r>
        <w:drawing>
          <wp:inline distT="0" distB="0" distL="114300" distR="114300">
            <wp:extent cx="5258435" cy="2054860"/>
            <wp:effectExtent l="0" t="0" r="18415" b="2540"/>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9"/>
                    <a:stretch>
                      <a:fillRect/>
                    </a:stretch>
                  </pic:blipFill>
                  <pic:spPr>
                    <a:xfrm>
                      <a:off x="0" y="0"/>
                      <a:ext cx="5258435" cy="2054860"/>
                    </a:xfrm>
                    <a:prstGeom prst="rect">
                      <a:avLst/>
                    </a:prstGeom>
                    <a:noFill/>
                    <a:ln>
                      <a:noFill/>
                    </a:ln>
                  </pic:spPr>
                </pic:pic>
              </a:graphicData>
            </a:graphic>
          </wp:inline>
        </w:drawing>
      </w:r>
    </w:p>
    <w:p w14:paraId="0E1E1637">
      <w:pPr>
        <w:pStyle w:val="4"/>
      </w:pPr>
      <w:bookmarkStart w:id="10" w:name="_Toc1665"/>
      <w:r>
        <w:rPr>
          <w:rFonts w:hint="eastAsia"/>
        </w:rPr>
        <w:t>2.3.1新增角色</w:t>
      </w:r>
      <w:bookmarkEnd w:id="10"/>
    </w:p>
    <w:p w14:paraId="64DBE9A1">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进入【系统设置】-【角色管理】页面，点击【新建角色】按钮，跳出新增页面，输入角色名称、角色编号、所属组织等信息后，点击确认按钮进行保存。</w:t>
      </w:r>
    </w:p>
    <w:p w14:paraId="7D277B40"/>
    <w:p w14:paraId="46ACB755">
      <w:pPr>
        <w:jc w:val="both"/>
      </w:pPr>
      <w:bookmarkStart w:id="39" w:name="_GoBack"/>
      <w:r>
        <w:drawing>
          <wp:inline distT="0" distB="0" distL="114300" distR="114300">
            <wp:extent cx="5256530" cy="2068830"/>
            <wp:effectExtent l="0" t="0" r="1270" b="7620"/>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10"/>
                    <a:stretch>
                      <a:fillRect/>
                    </a:stretch>
                  </pic:blipFill>
                  <pic:spPr>
                    <a:xfrm>
                      <a:off x="0" y="0"/>
                      <a:ext cx="5256530" cy="2068830"/>
                    </a:xfrm>
                    <a:prstGeom prst="rect">
                      <a:avLst/>
                    </a:prstGeom>
                    <a:noFill/>
                    <a:ln>
                      <a:noFill/>
                    </a:ln>
                  </pic:spPr>
                </pic:pic>
              </a:graphicData>
            </a:graphic>
          </wp:inline>
        </w:drawing>
      </w:r>
      <w:bookmarkEnd w:id="39"/>
    </w:p>
    <w:p w14:paraId="0588A4A0">
      <w:pPr>
        <w:pStyle w:val="4"/>
        <w:rPr>
          <w:rFonts w:ascii="微软雅黑" w:hAnsi="微软雅黑" w:eastAsia="微软雅黑" w:cs="微软雅黑"/>
          <w:sz w:val="24"/>
        </w:rPr>
      </w:pPr>
      <w:bookmarkStart w:id="11" w:name="_Toc12342"/>
      <w:r>
        <w:rPr>
          <w:rFonts w:hint="eastAsia" w:ascii="微软雅黑" w:hAnsi="微软雅黑" w:eastAsia="微软雅黑" w:cs="微软雅黑"/>
          <w:sz w:val="24"/>
        </w:rPr>
        <w:t>2.3.2角色功能权限设置</w:t>
      </w:r>
      <w:bookmarkEnd w:id="11"/>
    </w:p>
    <w:p w14:paraId="290845FD">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角色管理页面，在角色列表中，点击【操作】按钮，选择【功能权限】按钮，进入功能权限设置页面，设置角色的可操作的功能权限。</w:t>
      </w:r>
    </w:p>
    <w:p w14:paraId="01D8DC38"/>
    <w:p w14:paraId="1D60991E">
      <w:r>
        <w:drawing>
          <wp:inline distT="0" distB="0" distL="114300" distR="114300">
            <wp:extent cx="5268595" cy="2477770"/>
            <wp:effectExtent l="0" t="0" r="8255" b="1778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11"/>
                    <a:stretch>
                      <a:fillRect/>
                    </a:stretch>
                  </pic:blipFill>
                  <pic:spPr>
                    <a:xfrm>
                      <a:off x="0" y="0"/>
                      <a:ext cx="5268595" cy="2477770"/>
                    </a:xfrm>
                    <a:prstGeom prst="rect">
                      <a:avLst/>
                    </a:prstGeom>
                    <a:noFill/>
                    <a:ln>
                      <a:noFill/>
                    </a:ln>
                  </pic:spPr>
                </pic:pic>
              </a:graphicData>
            </a:graphic>
          </wp:inline>
        </w:drawing>
      </w:r>
    </w:p>
    <w:p w14:paraId="0C416096">
      <w:pPr>
        <w:pStyle w:val="3"/>
      </w:pPr>
      <w:bookmarkStart w:id="12" w:name="_Toc90970789"/>
      <w:bookmarkStart w:id="13" w:name="_Toc7610"/>
      <w:r>
        <w:rPr>
          <w:rFonts w:hint="eastAsia"/>
        </w:rPr>
        <w:t>2.4账号管理</w:t>
      </w:r>
      <w:bookmarkEnd w:id="12"/>
      <w:bookmarkEnd w:id="13"/>
    </w:p>
    <w:p w14:paraId="445D7D8D">
      <w:pPr>
        <w:pStyle w:val="4"/>
        <w:rPr>
          <w:rFonts w:ascii="微软雅黑" w:hAnsi="微软雅黑" w:eastAsia="微软雅黑" w:cs="微软雅黑"/>
          <w:sz w:val="24"/>
        </w:rPr>
      </w:pPr>
      <w:bookmarkStart w:id="14" w:name="_Toc5495"/>
      <w:r>
        <w:rPr>
          <w:rFonts w:hint="eastAsia" w:ascii="微软雅黑" w:hAnsi="微软雅黑" w:eastAsia="微软雅黑" w:cs="微软雅黑"/>
          <w:sz w:val="24"/>
        </w:rPr>
        <w:t>2.4.1新增账号</w:t>
      </w:r>
      <w:bookmarkEnd w:id="14"/>
    </w:p>
    <w:p w14:paraId="5F03EC52">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进入【系统设置】-【账号管理】页面，点击【新增账号】按钮，进入新增账号页面，</w:t>
      </w:r>
    </w:p>
    <w:p w14:paraId="09183614">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b/>
          <w:bCs/>
          <w:sz w:val="24"/>
        </w:rPr>
        <w:t>基本信息</w:t>
      </w:r>
      <w:r>
        <w:rPr>
          <w:rFonts w:hint="eastAsia" w:ascii="微软雅黑" w:hAnsi="微软雅黑" w:eastAsia="微软雅黑" w:cs="微软雅黑"/>
          <w:sz w:val="24"/>
        </w:rPr>
        <w:t>：输入账号名称、姓名、联系方式、邮箱（可以通过</w:t>
      </w:r>
      <w:r>
        <w:rPr>
          <w:rFonts w:ascii="微软雅黑" w:hAnsi="微软雅黑" w:eastAsia="微软雅黑" w:cs="微软雅黑"/>
          <w:sz w:val="24"/>
        </w:rPr>
        <w:t>”</w:t>
      </w:r>
      <w:r>
        <w:rPr>
          <w:rFonts w:hint="eastAsia" w:ascii="微软雅黑" w:hAnsi="微软雅黑" w:eastAsia="微软雅黑" w:cs="微软雅黑"/>
          <w:sz w:val="24"/>
        </w:rPr>
        <w:t>邮件配置</w:t>
      </w:r>
      <w:r>
        <w:rPr>
          <w:rFonts w:ascii="微软雅黑" w:hAnsi="微软雅黑" w:eastAsia="微软雅黑" w:cs="微软雅黑"/>
          <w:sz w:val="24"/>
        </w:rPr>
        <w:t>”</w:t>
      </w:r>
      <w:r>
        <w:rPr>
          <w:rFonts w:hint="eastAsia" w:ascii="微软雅黑" w:hAnsi="微软雅黑" w:eastAsia="微软雅黑" w:cs="微软雅黑"/>
          <w:sz w:val="24"/>
        </w:rPr>
        <w:t>接收门禁事件的通知） 、数据权限后，点击【确定】按钮进行保存。创建后默认密码是</w:t>
      </w:r>
      <w:r>
        <w:rPr>
          <w:rFonts w:hint="eastAsia" w:ascii="微软雅黑" w:hAnsi="微软雅黑" w:eastAsia="微软雅黑" w:cs="微软雅黑"/>
          <w:color w:val="FF0000"/>
          <w:sz w:val="24"/>
        </w:rPr>
        <w:t>password</w:t>
      </w:r>
      <w:r>
        <w:rPr>
          <w:rFonts w:hint="eastAsia" w:ascii="微软雅黑" w:hAnsi="微软雅黑" w:eastAsia="微软雅黑" w:cs="微软雅黑"/>
          <w:sz w:val="24"/>
        </w:rPr>
        <w:t>，首次登录时强制要求修改密码。</w:t>
      </w:r>
    </w:p>
    <w:p w14:paraId="7CFFE2F8">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b/>
          <w:bCs/>
          <w:sz w:val="24"/>
        </w:rPr>
        <w:t>数据权限</w:t>
      </w:r>
      <w:r>
        <w:rPr>
          <w:rFonts w:hint="eastAsia" w:ascii="微软雅黑" w:hAnsi="微软雅黑" w:eastAsia="微软雅黑" w:cs="微软雅黑"/>
          <w:sz w:val="24"/>
        </w:rPr>
        <w:t xml:space="preserve">：当账号类型选择管理员时，负责组织、部门权限、管理区域可以分别选择是‘本级’或‘本级及子级’的管理，如负责组织，选择‘本组织’，则账号只有本级组织的权限，选择‘本组织与子组织’时，则账号有本级组织和本级以下组织的权限，部门权限和管理区域同上；当账号类型选择操作员时，在基础上加上‘排除授权’操作，可以单独选择某部门或某区域不进行授权，操作员不能创建账号。   </w:t>
      </w:r>
    </w:p>
    <w:p w14:paraId="0BEEE434">
      <w:r>
        <w:drawing>
          <wp:inline distT="0" distB="0" distL="114300" distR="114300">
            <wp:extent cx="5261610" cy="2112010"/>
            <wp:effectExtent l="0" t="0" r="15240" b="2540"/>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12"/>
                    <a:stretch>
                      <a:fillRect/>
                    </a:stretch>
                  </pic:blipFill>
                  <pic:spPr>
                    <a:xfrm>
                      <a:off x="0" y="0"/>
                      <a:ext cx="5261610" cy="2112010"/>
                    </a:xfrm>
                    <a:prstGeom prst="rect">
                      <a:avLst/>
                    </a:prstGeom>
                    <a:noFill/>
                    <a:ln>
                      <a:noFill/>
                    </a:ln>
                  </pic:spPr>
                </pic:pic>
              </a:graphicData>
            </a:graphic>
          </wp:inline>
        </w:drawing>
      </w:r>
    </w:p>
    <w:p w14:paraId="64FB3131"/>
    <w:p w14:paraId="72087F0F">
      <w:pPr>
        <w:jc w:val="center"/>
      </w:pPr>
    </w:p>
    <w:p w14:paraId="45601ABB">
      <w:pPr>
        <w:pStyle w:val="4"/>
        <w:rPr>
          <w:rFonts w:ascii="微软雅黑" w:hAnsi="微软雅黑" w:eastAsia="微软雅黑" w:cs="微软雅黑"/>
          <w:sz w:val="24"/>
        </w:rPr>
      </w:pPr>
      <w:bookmarkStart w:id="15" w:name="_Toc11476"/>
      <w:r>
        <w:rPr>
          <w:rFonts w:hint="eastAsia" w:ascii="微软雅黑" w:hAnsi="微软雅黑" w:eastAsia="微软雅黑" w:cs="微软雅黑"/>
          <w:sz w:val="24"/>
        </w:rPr>
        <w:t>2.4.2分配角色</w:t>
      </w:r>
      <w:bookmarkEnd w:id="15"/>
    </w:p>
    <w:p w14:paraId="719C41F1">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进入【系统设置】-【账号管理】页面，账号列表中点【分配角色】按钮，进入分配角色页面，根据账户所需要的功能权限，选择合适的角色后，点击【保存选择】按钮进行保存。</w:t>
      </w:r>
    </w:p>
    <w:p w14:paraId="2472B3AD">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账号分配角色后，即拥有该角色所具有的功能权限。</w:t>
      </w:r>
    </w:p>
    <w:p w14:paraId="3444D7A9"/>
    <w:p w14:paraId="757FCE28">
      <w:pPr>
        <w:jc w:val="both"/>
      </w:pPr>
      <w:r>
        <w:drawing>
          <wp:inline distT="0" distB="0" distL="114300" distR="114300">
            <wp:extent cx="5258435" cy="1799590"/>
            <wp:effectExtent l="0" t="0" r="18415" b="10160"/>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13"/>
                    <a:stretch>
                      <a:fillRect/>
                    </a:stretch>
                  </pic:blipFill>
                  <pic:spPr>
                    <a:xfrm>
                      <a:off x="0" y="0"/>
                      <a:ext cx="5258435" cy="1799590"/>
                    </a:xfrm>
                    <a:prstGeom prst="rect">
                      <a:avLst/>
                    </a:prstGeom>
                    <a:noFill/>
                    <a:ln>
                      <a:noFill/>
                    </a:ln>
                  </pic:spPr>
                </pic:pic>
              </a:graphicData>
            </a:graphic>
          </wp:inline>
        </w:drawing>
      </w:r>
    </w:p>
    <w:p w14:paraId="49DB8A9B"/>
    <w:p w14:paraId="7F16BDB2">
      <w:pPr>
        <w:pStyle w:val="4"/>
        <w:rPr>
          <w:rFonts w:ascii="微软雅黑" w:hAnsi="微软雅黑" w:eastAsia="微软雅黑" w:cs="微软雅黑"/>
          <w:sz w:val="24"/>
        </w:rPr>
      </w:pPr>
      <w:bookmarkStart w:id="16" w:name="_Toc27824"/>
      <w:r>
        <w:rPr>
          <w:rFonts w:hint="eastAsia" w:ascii="微软雅黑" w:hAnsi="微软雅黑" w:eastAsia="微软雅黑" w:cs="微软雅黑"/>
          <w:sz w:val="24"/>
        </w:rPr>
        <w:t>2.4.3编辑权限</w:t>
      </w:r>
      <w:bookmarkEnd w:id="16"/>
    </w:p>
    <w:p w14:paraId="47666F7C">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如需重新分配账号权限，进入【系统设置】-【账号管理】页面，账号列表中点【更多】-【编辑权限】 按钮，进入编辑页面，根据账号所需的权限重新赋予组织/部门/区域的权限，点击【确定】按钮进行保存。</w:t>
      </w:r>
    </w:p>
    <w:p w14:paraId="4884CE86"/>
    <w:p w14:paraId="45578680">
      <w:pPr>
        <w:jc w:val="center"/>
      </w:pPr>
      <w:r>
        <w:drawing>
          <wp:inline distT="0" distB="0" distL="114300" distR="114300">
            <wp:extent cx="5263515" cy="1937385"/>
            <wp:effectExtent l="0" t="0" r="13335" b="5715"/>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14"/>
                    <a:stretch>
                      <a:fillRect/>
                    </a:stretch>
                  </pic:blipFill>
                  <pic:spPr>
                    <a:xfrm>
                      <a:off x="0" y="0"/>
                      <a:ext cx="5263515" cy="1937385"/>
                    </a:xfrm>
                    <a:prstGeom prst="rect">
                      <a:avLst/>
                    </a:prstGeom>
                    <a:noFill/>
                    <a:ln>
                      <a:noFill/>
                    </a:ln>
                  </pic:spPr>
                </pic:pic>
              </a:graphicData>
            </a:graphic>
          </wp:inline>
        </w:drawing>
      </w:r>
    </w:p>
    <w:p w14:paraId="6B7759C8">
      <w:pPr>
        <w:pStyle w:val="4"/>
        <w:rPr>
          <w:rFonts w:ascii="微软雅黑" w:hAnsi="微软雅黑" w:eastAsia="微软雅黑" w:cs="微软雅黑"/>
          <w:sz w:val="24"/>
        </w:rPr>
      </w:pPr>
      <w:bookmarkStart w:id="17" w:name="_Toc22069"/>
      <w:r>
        <w:rPr>
          <w:rFonts w:hint="eastAsia" w:ascii="微软雅黑" w:hAnsi="微软雅黑" w:eastAsia="微软雅黑" w:cs="微软雅黑"/>
          <w:sz w:val="24"/>
        </w:rPr>
        <w:t>2.4.4重置密码</w:t>
      </w:r>
      <w:bookmarkEnd w:id="17"/>
    </w:p>
    <w:p w14:paraId="2EBD2D8E">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进入【系统设置】-【账号管理】页面，账号列表中，点击【更多】选择【重置密码】操作，弹出确认提示框，【确认】后，密码重置为默认密码，比如password。系统默认的用户密码为password，系统管理员可以在系统中修改系统用户的默认密码，以及密码的设置规则等。</w:t>
      </w:r>
    </w:p>
    <w:p w14:paraId="4428688C">
      <w:pPr>
        <w:spacing w:line="360" w:lineRule="auto"/>
        <w:ind w:firstLine="480" w:firstLineChars="200"/>
        <w:rPr>
          <w:rFonts w:hint="eastAsia" w:ascii="微软雅黑" w:hAnsi="微软雅黑" w:eastAsia="微软雅黑" w:cs="微软雅黑"/>
          <w:sz w:val="24"/>
        </w:rPr>
      </w:pPr>
    </w:p>
    <w:p w14:paraId="59833D66">
      <w:pPr>
        <w:spacing w:line="360" w:lineRule="auto"/>
        <w:ind w:firstLine="480" w:firstLineChars="200"/>
        <w:rPr>
          <w:rFonts w:hint="eastAsia" w:ascii="微软雅黑" w:hAnsi="微软雅黑" w:eastAsia="微软雅黑" w:cs="微软雅黑"/>
          <w:sz w:val="24"/>
        </w:rPr>
      </w:pPr>
    </w:p>
    <w:p w14:paraId="4A5C33C1">
      <w:pPr>
        <w:spacing w:line="360" w:lineRule="auto"/>
        <w:ind w:firstLine="480" w:firstLineChars="200"/>
        <w:rPr>
          <w:rFonts w:hint="eastAsia" w:ascii="微软雅黑" w:hAnsi="微软雅黑" w:eastAsia="微软雅黑" w:cs="微软雅黑"/>
          <w:sz w:val="24"/>
        </w:rPr>
      </w:pPr>
    </w:p>
    <w:p w14:paraId="3D8DF4B2">
      <w:pPr>
        <w:spacing w:line="360" w:lineRule="auto"/>
        <w:ind w:firstLine="480" w:firstLineChars="200"/>
        <w:rPr>
          <w:rFonts w:hint="eastAsia" w:ascii="微软雅黑" w:hAnsi="微软雅黑" w:eastAsia="微软雅黑" w:cs="微软雅黑"/>
          <w:sz w:val="24"/>
        </w:rPr>
      </w:pPr>
    </w:p>
    <w:p w14:paraId="49DEC586">
      <w:pPr>
        <w:spacing w:line="360" w:lineRule="auto"/>
        <w:ind w:firstLine="480" w:firstLineChars="200"/>
        <w:rPr>
          <w:rFonts w:hint="eastAsia" w:ascii="微软雅黑" w:hAnsi="微软雅黑" w:eastAsia="微软雅黑" w:cs="微软雅黑"/>
          <w:sz w:val="24"/>
        </w:rPr>
      </w:pPr>
    </w:p>
    <w:p w14:paraId="33D2BE53">
      <w:pPr>
        <w:spacing w:line="360" w:lineRule="auto"/>
        <w:ind w:firstLine="480" w:firstLineChars="200"/>
        <w:rPr>
          <w:rFonts w:hint="eastAsia" w:ascii="微软雅黑" w:hAnsi="微软雅黑" w:eastAsia="微软雅黑" w:cs="微软雅黑"/>
          <w:sz w:val="24"/>
        </w:rPr>
      </w:pPr>
    </w:p>
    <w:p w14:paraId="12262921"/>
    <w:p w14:paraId="6B8A13A3">
      <w:pPr>
        <w:jc w:val="center"/>
      </w:pPr>
    </w:p>
    <w:p w14:paraId="63D42152">
      <w:pPr>
        <w:jc w:val="center"/>
      </w:pPr>
    </w:p>
    <w:p w14:paraId="4DD0D181">
      <w:pPr>
        <w:pStyle w:val="2"/>
      </w:pPr>
      <w:r>
        <w:rPr>
          <w:rFonts w:hint="eastAsia"/>
        </w:rPr>
        <w:t xml:space="preserve">3、门禁系统 </w:t>
      </w:r>
    </w:p>
    <w:p w14:paraId="5D66A9BE">
      <w:pPr>
        <w:rPr>
          <w:rFonts w:ascii="微软雅黑" w:hAnsi="微软雅黑" w:eastAsia="微软雅黑" w:cs="微软雅黑"/>
          <w:sz w:val="24"/>
        </w:rPr>
      </w:pPr>
      <w:r>
        <w:rPr>
          <w:rFonts w:hint="eastAsia" w:ascii="微软雅黑" w:hAnsi="微软雅黑" w:eastAsia="微软雅黑" w:cs="微软雅黑"/>
          <w:sz w:val="24"/>
        </w:rPr>
        <w:t>该模块主要说明设备的添加、设备参数配置、内部人员权限的下发。</w:t>
      </w:r>
    </w:p>
    <w:p w14:paraId="72FD0C31">
      <w:pPr>
        <w:pStyle w:val="3"/>
      </w:pPr>
      <w:r>
        <w:rPr>
          <w:rFonts w:hint="eastAsia"/>
        </w:rPr>
        <w:t>3.</w:t>
      </w:r>
      <w:bookmarkStart w:id="18" w:name="_Toc17160"/>
      <w:r>
        <w:rPr>
          <w:rFonts w:hint="eastAsia"/>
          <w:lang w:val="en-US" w:eastAsia="zh-CN"/>
        </w:rPr>
        <w:t>1</w:t>
      </w:r>
      <w:r>
        <w:rPr>
          <w:rFonts w:hint="eastAsia"/>
        </w:rPr>
        <w:t>门禁设备管理</w:t>
      </w:r>
    </w:p>
    <w:p w14:paraId="148E064A">
      <w:pPr>
        <w:pStyle w:val="4"/>
      </w:pPr>
      <w:r>
        <w:rPr>
          <w:rFonts w:hint="eastAsia"/>
        </w:rPr>
        <w:t>3.</w:t>
      </w:r>
      <w:r>
        <w:rPr>
          <w:rFonts w:hint="eastAsia"/>
          <w:lang w:val="en-US" w:eastAsia="zh-CN"/>
        </w:rPr>
        <w:t>1</w:t>
      </w:r>
      <w:r>
        <w:rPr>
          <w:rFonts w:hint="eastAsia"/>
        </w:rPr>
        <w:t>.1新增门禁控制器</w:t>
      </w:r>
      <w:bookmarkEnd w:id="18"/>
    </w:p>
    <w:p w14:paraId="0145458F">
      <w:pPr>
        <w:pStyle w:val="14"/>
        <w:spacing w:line="360" w:lineRule="auto"/>
        <w:ind w:firstLine="0" w:firstLineChars="0"/>
        <w:rPr>
          <w:rFonts w:hint="eastAsia" w:ascii="微软雅黑" w:hAnsi="微软雅黑" w:eastAsia="微软雅黑" w:cs="微软雅黑"/>
        </w:rPr>
      </w:pPr>
      <w:r>
        <w:rPr>
          <w:rFonts w:hint="eastAsia" w:ascii="微软雅黑" w:hAnsi="微软雅黑" w:eastAsia="微软雅黑" w:cs="微软雅黑"/>
        </w:rPr>
        <w:t>点击门禁设备管理的”</w:t>
      </w:r>
      <w:r>
        <w:rPr>
          <w:rFonts w:hint="eastAsia" w:ascii="微软雅黑" w:hAnsi="微软雅黑" w:eastAsia="微软雅黑" w:cs="微软雅黑"/>
          <w:b/>
          <w:bCs/>
          <w:color w:val="FF0000"/>
        </w:rPr>
        <w:t>本地扫描</w:t>
      </w:r>
      <w:r>
        <w:rPr>
          <w:rFonts w:hint="eastAsia" w:ascii="微软雅黑" w:hAnsi="微软雅黑" w:eastAsia="微软雅黑" w:cs="微软雅黑"/>
        </w:rPr>
        <w:t>“按钮 ，弹出窗口展示可添加设备，点击”操作“，如密码弱时，</w:t>
      </w:r>
      <w:r>
        <w:rPr>
          <w:rFonts w:hint="eastAsia" w:ascii="微软雅黑" w:hAnsi="微软雅黑" w:eastAsia="微软雅黑" w:cs="微软雅黑"/>
          <w:b/>
          <w:bCs/>
          <w:color w:val="FF0000"/>
        </w:rPr>
        <w:t>需先修改通讯密码</w:t>
      </w:r>
      <w:r>
        <w:rPr>
          <w:rFonts w:hint="eastAsia" w:ascii="微软雅黑" w:hAnsi="微软雅黑" w:eastAsia="微软雅黑" w:cs="微软雅黑"/>
        </w:rPr>
        <w:t>，修改之后，配置网络参数，即可添加设备。该功能需启动“</w:t>
      </w:r>
      <w:r>
        <w:rPr>
          <w:rFonts w:hint="eastAsia" w:ascii="微软雅黑" w:hAnsi="微软雅黑" w:eastAsia="微软雅黑" w:cs="微软雅黑"/>
          <w:b/>
          <w:bCs/>
          <w:color w:val="FF0000"/>
        </w:rPr>
        <w:t>网页服务工具</w:t>
      </w:r>
      <w:r>
        <w:rPr>
          <w:rFonts w:hint="eastAsia" w:ascii="微软雅黑" w:hAnsi="微软雅黑" w:eastAsia="微软雅黑" w:cs="微软雅黑"/>
        </w:rPr>
        <w:t>”。</w:t>
      </w:r>
    </w:p>
    <w:p w14:paraId="008843CC">
      <w:pPr>
        <w:pStyle w:val="14"/>
        <w:spacing w:line="360" w:lineRule="auto"/>
        <w:ind w:firstLine="0" w:firstLineChars="0"/>
        <w:rPr>
          <w:rFonts w:hint="eastAsia" w:ascii="微软雅黑" w:hAnsi="微软雅黑" w:eastAsia="微软雅黑" w:cs="微软雅黑"/>
        </w:rPr>
      </w:pPr>
      <w:r>
        <w:drawing>
          <wp:anchor distT="0" distB="0" distL="114300" distR="114300" simplePos="0" relativeHeight="251660288" behindDoc="1" locked="0" layoutInCell="1" allowOverlap="1">
            <wp:simplePos x="0" y="0"/>
            <wp:positionH relativeFrom="column">
              <wp:posOffset>-7620</wp:posOffset>
            </wp:positionH>
            <wp:positionV relativeFrom="paragraph">
              <wp:posOffset>43815</wp:posOffset>
            </wp:positionV>
            <wp:extent cx="1872615" cy="2678430"/>
            <wp:effectExtent l="0" t="0" r="13335" b="7620"/>
            <wp:wrapTight wrapText="bothSides">
              <wp:wrapPolygon>
                <wp:start x="0" y="0"/>
                <wp:lineTo x="0" y="21508"/>
                <wp:lineTo x="21314" y="21508"/>
                <wp:lineTo x="2131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872615" cy="2678430"/>
                    </a:xfrm>
                    <a:prstGeom prst="rect">
                      <a:avLst/>
                    </a:prstGeom>
                    <a:noFill/>
                    <a:ln>
                      <a:noFill/>
                    </a:ln>
                  </pic:spPr>
                </pic:pic>
              </a:graphicData>
            </a:graphic>
          </wp:anchor>
        </w:drawing>
      </w:r>
      <w:r>
        <w:rPr>
          <w:rFonts w:hint="default" w:ascii="微软雅黑" w:hAnsi="微软雅黑" w:eastAsia="微软雅黑" w:cs="微软雅黑"/>
          <w:lang w:val="en-US"/>
        </w:rPr>
        <w:t xml:space="preserve"> </w:t>
      </w:r>
      <w:r>
        <w:drawing>
          <wp:inline distT="0" distB="0" distL="114300" distR="114300">
            <wp:extent cx="723900" cy="8477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723900" cy="847725"/>
                    </a:xfrm>
                    <a:prstGeom prst="rect">
                      <a:avLst/>
                    </a:prstGeom>
                    <a:noFill/>
                    <a:ln>
                      <a:noFill/>
                    </a:ln>
                  </pic:spPr>
                </pic:pic>
              </a:graphicData>
            </a:graphic>
          </wp:inline>
        </w:drawing>
      </w:r>
    </w:p>
    <w:p w14:paraId="2BF55904">
      <w:pPr>
        <w:pStyle w:val="14"/>
        <w:spacing w:line="360" w:lineRule="auto"/>
        <w:ind w:firstLine="0" w:firstLineChars="0"/>
      </w:pPr>
      <w:r>
        <w:drawing>
          <wp:inline distT="0" distB="0" distL="114300" distR="114300">
            <wp:extent cx="5266690" cy="2520950"/>
            <wp:effectExtent l="0" t="0" r="1016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66690" cy="2520950"/>
                    </a:xfrm>
                    <a:prstGeom prst="rect">
                      <a:avLst/>
                    </a:prstGeom>
                    <a:noFill/>
                    <a:ln>
                      <a:noFill/>
                    </a:ln>
                  </pic:spPr>
                </pic:pic>
              </a:graphicData>
            </a:graphic>
          </wp:inline>
        </w:drawing>
      </w:r>
    </w:p>
    <w:p w14:paraId="5319D4A8">
      <w:pPr>
        <w:pStyle w:val="14"/>
        <w:spacing w:line="360" w:lineRule="auto"/>
        <w:ind w:firstLine="0" w:firstLineChars="0"/>
      </w:pPr>
      <w:r>
        <w:drawing>
          <wp:inline distT="0" distB="0" distL="114300" distR="114300">
            <wp:extent cx="5266690" cy="2520950"/>
            <wp:effectExtent l="0" t="0" r="1016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66690" cy="2520950"/>
                    </a:xfrm>
                    <a:prstGeom prst="rect">
                      <a:avLst/>
                    </a:prstGeom>
                    <a:noFill/>
                    <a:ln>
                      <a:noFill/>
                    </a:ln>
                  </pic:spPr>
                </pic:pic>
              </a:graphicData>
            </a:graphic>
          </wp:inline>
        </w:drawing>
      </w:r>
    </w:p>
    <w:p w14:paraId="475ACD07">
      <w:pPr>
        <w:pStyle w:val="14"/>
        <w:spacing w:line="360" w:lineRule="auto"/>
        <w:ind w:firstLine="0" w:firstLineChars="0"/>
        <w:rPr>
          <w:rFonts w:hint="eastAsia"/>
        </w:rPr>
      </w:pPr>
      <w:r>
        <w:drawing>
          <wp:inline distT="0" distB="0" distL="114300" distR="114300">
            <wp:extent cx="5269865" cy="2892425"/>
            <wp:effectExtent l="0" t="0" r="698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269865" cy="2892425"/>
                    </a:xfrm>
                    <a:prstGeom prst="rect">
                      <a:avLst/>
                    </a:prstGeom>
                    <a:noFill/>
                    <a:ln>
                      <a:noFill/>
                    </a:ln>
                  </pic:spPr>
                </pic:pic>
              </a:graphicData>
            </a:graphic>
          </wp:inline>
        </w:drawing>
      </w:r>
    </w:p>
    <w:p w14:paraId="2E7B435D">
      <w:pPr>
        <w:pStyle w:val="14"/>
        <w:spacing w:line="360" w:lineRule="auto"/>
        <w:ind w:firstLine="0" w:firstLineChars="0"/>
      </w:pPr>
      <w:r>
        <w:drawing>
          <wp:inline distT="0" distB="0" distL="114300" distR="114300">
            <wp:extent cx="5271135" cy="3731260"/>
            <wp:effectExtent l="0" t="0" r="571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71135" cy="3731260"/>
                    </a:xfrm>
                    <a:prstGeom prst="rect">
                      <a:avLst/>
                    </a:prstGeom>
                    <a:noFill/>
                    <a:ln>
                      <a:noFill/>
                    </a:ln>
                  </pic:spPr>
                </pic:pic>
              </a:graphicData>
            </a:graphic>
          </wp:inline>
        </w:drawing>
      </w:r>
    </w:p>
    <w:p w14:paraId="2C1CACA9">
      <w:pPr>
        <w:pStyle w:val="14"/>
        <w:spacing w:line="360" w:lineRule="auto"/>
        <w:ind w:firstLine="0" w:firstLineChars="0"/>
      </w:pPr>
      <w:r>
        <w:drawing>
          <wp:inline distT="0" distB="0" distL="114300" distR="114300">
            <wp:extent cx="5266690" cy="4104640"/>
            <wp:effectExtent l="0" t="0" r="1016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266690" cy="4104640"/>
                    </a:xfrm>
                    <a:prstGeom prst="rect">
                      <a:avLst/>
                    </a:prstGeom>
                    <a:noFill/>
                    <a:ln>
                      <a:noFill/>
                    </a:ln>
                  </pic:spPr>
                </pic:pic>
              </a:graphicData>
            </a:graphic>
          </wp:inline>
        </w:drawing>
      </w:r>
    </w:p>
    <w:p w14:paraId="633C1929">
      <w:pPr>
        <w:pStyle w:val="14"/>
        <w:spacing w:line="360" w:lineRule="auto"/>
        <w:ind w:firstLine="0" w:firstLineChars="0"/>
        <w:rPr>
          <w:rFonts w:ascii="微软雅黑" w:hAnsi="微软雅黑" w:eastAsia="微软雅黑" w:cs="微软雅黑"/>
          <w:color w:val="FF0000"/>
        </w:rPr>
      </w:pPr>
      <w:r>
        <w:rPr>
          <w:rFonts w:hint="eastAsia" w:ascii="微软雅黑" w:hAnsi="微软雅黑" w:eastAsia="微软雅黑" w:cs="微软雅黑"/>
          <w:color w:val="FF0000"/>
        </w:rPr>
        <w:t>如添加的是人脸一体机，则需要在“门禁设备管理，识读设备管理”都进行添加。</w:t>
      </w:r>
    </w:p>
    <w:p w14:paraId="6FB31344">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添加设备时，可选择勾选创建门点或关联已有门点进行控制器添加； 如控制器是前期已添加过的，需要清除授权过人员门点权限的，需要勾选下方的“新增时清空设备中的数据”并创建门点（没有清空的话前期的权限仍在）。需注意设备所选择的区域。</w:t>
      </w:r>
    </w:p>
    <w:p w14:paraId="73E48FC8">
      <w:pPr>
        <w:rPr>
          <w:rFonts w:ascii="微软雅黑" w:hAnsi="微软雅黑" w:eastAsia="微软雅黑" w:cs="微软雅黑"/>
          <w:sz w:val="24"/>
        </w:rPr>
      </w:pPr>
    </w:p>
    <w:p w14:paraId="52F56263">
      <w:pPr>
        <w:pStyle w:val="4"/>
      </w:pPr>
      <w:bookmarkStart w:id="19" w:name="_Toc24310"/>
      <w:r>
        <w:rPr>
          <w:rFonts w:hint="eastAsia"/>
        </w:rPr>
        <w:t>3.</w:t>
      </w:r>
      <w:r>
        <w:rPr>
          <w:rFonts w:hint="eastAsia"/>
          <w:lang w:val="en-US" w:eastAsia="zh-CN"/>
        </w:rPr>
        <w:t>1</w:t>
      </w:r>
      <w:r>
        <w:rPr>
          <w:rFonts w:hint="eastAsia"/>
        </w:rPr>
        <w:t>.2设备重启</w:t>
      </w:r>
      <w:bookmarkEnd w:id="19"/>
    </w:p>
    <w:p w14:paraId="6276B529">
      <w:pPr>
        <w:spacing w:line="360" w:lineRule="auto"/>
        <w:rPr>
          <w:rFonts w:ascii="微软雅黑" w:hAnsi="微软雅黑" w:eastAsia="微软雅黑" w:cs="微软雅黑"/>
          <w:sz w:val="24"/>
        </w:rPr>
      </w:pPr>
      <w:r>
        <w:rPr>
          <w:rFonts w:hint="eastAsia" w:ascii="微软雅黑" w:hAnsi="微软雅黑" w:eastAsia="微软雅黑" w:cs="微软雅黑"/>
          <w:sz w:val="24"/>
        </w:rPr>
        <w:t>点击“更多”-“设备重启”输入登录密码之后可重启设备。</w:t>
      </w:r>
    </w:p>
    <w:p w14:paraId="263DDA3D">
      <w:pPr>
        <w:spacing w:line="360" w:lineRule="auto"/>
        <w:jc w:val="center"/>
        <w:rPr>
          <w:rFonts w:ascii="微软雅黑" w:hAnsi="微软雅黑" w:eastAsia="微软雅黑" w:cs="微软雅黑"/>
          <w:sz w:val="24"/>
        </w:rPr>
      </w:pPr>
    </w:p>
    <w:p w14:paraId="34BF80B8">
      <w:pPr>
        <w:pStyle w:val="4"/>
      </w:pPr>
      <w:bookmarkStart w:id="20" w:name="_Toc6801"/>
      <w:r>
        <w:rPr>
          <w:rFonts w:hint="eastAsia"/>
        </w:rPr>
        <w:t>3.</w:t>
      </w:r>
      <w:r>
        <w:rPr>
          <w:rFonts w:hint="eastAsia"/>
          <w:lang w:val="en-US" w:eastAsia="zh-CN"/>
        </w:rPr>
        <w:t>1</w:t>
      </w:r>
      <w:r>
        <w:rPr>
          <w:rFonts w:hint="eastAsia"/>
        </w:rPr>
        <w:t>.3查看权限信息</w:t>
      </w:r>
      <w:bookmarkEnd w:id="20"/>
    </w:p>
    <w:p w14:paraId="1342CB1B">
      <w:r>
        <w:rPr>
          <w:rFonts w:hint="eastAsia" w:ascii="微软雅黑" w:hAnsi="微软雅黑" w:eastAsia="微软雅黑" w:cs="微软雅黑"/>
          <w:sz w:val="24"/>
        </w:rPr>
        <w:t>点击“更多”-“查看权限信息”，</w:t>
      </w:r>
    </w:p>
    <w:p w14:paraId="6B4D1ED4">
      <w:pPr>
        <w:spacing w:line="360" w:lineRule="auto"/>
        <w:rPr>
          <w:rFonts w:ascii="微软雅黑" w:hAnsi="微软雅黑" w:eastAsia="微软雅黑" w:cs="微软雅黑"/>
          <w:sz w:val="24"/>
        </w:rPr>
      </w:pPr>
      <w:r>
        <w:rPr>
          <w:rFonts w:hint="eastAsia" w:ascii="微软雅黑" w:hAnsi="微软雅黑" w:eastAsia="微软雅黑" w:cs="微软雅黑"/>
          <w:sz w:val="24"/>
        </w:rPr>
        <w:t>【同步人员权限】：同步重新下发所有异常人员的权限</w:t>
      </w:r>
    </w:p>
    <w:p w14:paraId="66947FE8">
      <w:pPr>
        <w:spacing w:line="360" w:lineRule="auto"/>
        <w:rPr>
          <w:rFonts w:ascii="微软雅黑" w:hAnsi="微软雅黑" w:eastAsia="微软雅黑" w:cs="微软雅黑"/>
          <w:sz w:val="24"/>
        </w:rPr>
      </w:pPr>
      <w:r>
        <w:rPr>
          <w:rFonts w:hint="eastAsia" w:ascii="微软雅黑" w:hAnsi="微软雅黑" w:eastAsia="微软雅黑" w:cs="微软雅黑"/>
          <w:sz w:val="24"/>
        </w:rPr>
        <w:t>【重新下发】：需勾选重新要重新下发的异常人员</w:t>
      </w:r>
    </w:p>
    <w:p w14:paraId="5FFD9E78">
      <w:pPr>
        <w:pStyle w:val="9"/>
        <w:widowControl/>
        <w:spacing w:beforeAutospacing="0" w:afterAutospacing="0"/>
        <w:rPr>
          <w:rFonts w:ascii="微软雅黑" w:hAnsi="微软雅黑" w:eastAsia="微软雅黑" w:cs="微软雅黑"/>
          <w:kern w:val="2"/>
        </w:rPr>
      </w:pPr>
      <w:r>
        <w:rPr>
          <w:rFonts w:hint="eastAsia" w:ascii="微软雅黑" w:hAnsi="微软雅黑" w:eastAsia="微软雅黑" w:cs="微软雅黑"/>
          <w:kern w:val="2"/>
        </w:rPr>
        <w:t>【状态】：</w:t>
      </w:r>
    </w:p>
    <w:p w14:paraId="4F702136">
      <w:pPr>
        <w:pStyle w:val="9"/>
        <w:widowControl/>
        <w:shd w:val="clear" w:color="auto" w:fill="FFFFFF"/>
        <w:spacing w:beforeAutospacing="0" w:afterAutospacing="0"/>
        <w:rPr>
          <w:rFonts w:ascii="微软雅黑" w:hAnsi="微软雅黑" w:eastAsia="微软雅黑" w:cs="微软雅黑"/>
          <w:kern w:val="2"/>
        </w:rPr>
      </w:pPr>
      <w:r>
        <w:rPr>
          <w:rFonts w:hint="eastAsia" w:ascii="微软雅黑" w:hAnsi="微软雅黑" w:eastAsia="微软雅黑" w:cs="微软雅黑"/>
          <w:kern w:val="2"/>
        </w:rPr>
        <w:t>缺失：设备中没有该人员信息，平台中该人员有识读设备的权限</w:t>
      </w:r>
    </w:p>
    <w:p w14:paraId="1D3BBA81">
      <w:pPr>
        <w:pStyle w:val="9"/>
        <w:widowControl/>
        <w:shd w:val="clear" w:color="auto" w:fill="FFFFFF"/>
        <w:spacing w:beforeAutospacing="0" w:afterAutospacing="0"/>
        <w:rPr>
          <w:rFonts w:ascii="微软雅黑" w:hAnsi="微软雅黑" w:eastAsia="微软雅黑" w:cs="微软雅黑"/>
          <w:kern w:val="2"/>
        </w:rPr>
      </w:pPr>
      <w:r>
        <w:rPr>
          <w:rFonts w:hint="eastAsia" w:ascii="微软雅黑" w:hAnsi="微软雅黑" w:eastAsia="微软雅黑" w:cs="微软雅黑"/>
          <w:kern w:val="2"/>
        </w:rPr>
        <w:t>多余：设备中的人员信息不是由平台下发的</w:t>
      </w:r>
    </w:p>
    <w:p w14:paraId="5E8E074B">
      <w:pPr>
        <w:pStyle w:val="9"/>
        <w:widowControl/>
        <w:shd w:val="clear" w:color="auto" w:fill="FFFFFF"/>
        <w:spacing w:beforeAutospacing="0" w:afterAutospacing="0"/>
        <w:rPr>
          <w:rFonts w:ascii="微软雅黑" w:hAnsi="微软雅黑" w:eastAsia="微软雅黑" w:cs="微软雅黑"/>
          <w:kern w:val="2"/>
        </w:rPr>
      </w:pPr>
      <w:r>
        <w:rPr>
          <w:rFonts w:hint="eastAsia" w:ascii="微软雅黑" w:hAnsi="微软雅黑" w:eastAsia="微软雅黑" w:cs="微软雅黑"/>
          <w:kern w:val="2"/>
        </w:rPr>
        <w:t>异常：该人员设备中的权限和平台上的权限门禁规则不一致</w:t>
      </w:r>
    </w:p>
    <w:p w14:paraId="5CCB72C1">
      <w:pPr>
        <w:pStyle w:val="9"/>
        <w:widowControl/>
        <w:shd w:val="clear" w:color="auto" w:fill="FFFFFF"/>
        <w:spacing w:beforeAutospacing="0" w:afterAutospacing="0"/>
        <w:rPr>
          <w:sz w:val="21"/>
          <w:szCs w:val="21"/>
        </w:rPr>
      </w:pPr>
    </w:p>
    <w:p w14:paraId="41459B38">
      <w:pPr>
        <w:pStyle w:val="9"/>
        <w:widowControl/>
        <w:spacing w:beforeAutospacing="0" w:afterAutospacing="0"/>
      </w:pPr>
    </w:p>
    <w:p w14:paraId="402B8173">
      <w:r>
        <w:drawing>
          <wp:inline distT="0" distB="0" distL="114300" distR="114300">
            <wp:extent cx="5273040" cy="2180590"/>
            <wp:effectExtent l="0" t="0" r="3810" b="10160"/>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22"/>
                    <a:stretch>
                      <a:fillRect/>
                    </a:stretch>
                  </pic:blipFill>
                  <pic:spPr>
                    <a:xfrm>
                      <a:off x="0" y="0"/>
                      <a:ext cx="5273040" cy="2180590"/>
                    </a:xfrm>
                    <a:prstGeom prst="rect">
                      <a:avLst/>
                    </a:prstGeom>
                    <a:noFill/>
                    <a:ln>
                      <a:noFill/>
                    </a:ln>
                  </pic:spPr>
                </pic:pic>
              </a:graphicData>
            </a:graphic>
          </wp:inline>
        </w:drawing>
      </w:r>
    </w:p>
    <w:p w14:paraId="0177A662"/>
    <w:p w14:paraId="77E82F0E">
      <w:pPr>
        <w:jc w:val="center"/>
      </w:pPr>
      <w:r>
        <w:drawing>
          <wp:inline distT="0" distB="0" distL="114300" distR="114300">
            <wp:extent cx="5267325" cy="3448685"/>
            <wp:effectExtent l="0" t="0" r="9525" b="18415"/>
            <wp:docPr id="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
                    <pic:cNvPicPr>
                      <a:picLocks noChangeAspect="1"/>
                    </pic:cNvPicPr>
                  </pic:nvPicPr>
                  <pic:blipFill>
                    <a:blip r:embed="rId23"/>
                    <a:stretch>
                      <a:fillRect/>
                    </a:stretch>
                  </pic:blipFill>
                  <pic:spPr>
                    <a:xfrm>
                      <a:off x="0" y="0"/>
                      <a:ext cx="5267325" cy="3448685"/>
                    </a:xfrm>
                    <a:prstGeom prst="rect">
                      <a:avLst/>
                    </a:prstGeom>
                    <a:noFill/>
                    <a:ln>
                      <a:noFill/>
                    </a:ln>
                  </pic:spPr>
                </pic:pic>
              </a:graphicData>
            </a:graphic>
          </wp:inline>
        </w:drawing>
      </w:r>
    </w:p>
    <w:p w14:paraId="17B4DCE2"/>
    <w:p w14:paraId="4F6DC868">
      <w:pPr>
        <w:pStyle w:val="3"/>
      </w:pPr>
      <w:bookmarkStart w:id="21" w:name="_Toc16657"/>
      <w:r>
        <w:rPr>
          <w:rFonts w:hint="eastAsia"/>
        </w:rPr>
        <w:t>3.</w:t>
      </w:r>
      <w:r>
        <w:rPr>
          <w:rFonts w:hint="eastAsia"/>
          <w:lang w:val="en-US" w:eastAsia="zh-CN"/>
        </w:rPr>
        <w:t>2</w:t>
      </w:r>
      <w:r>
        <w:rPr>
          <w:rFonts w:hint="eastAsia"/>
        </w:rPr>
        <w:t>识读设备管理</w:t>
      </w:r>
      <w:bookmarkEnd w:id="21"/>
    </w:p>
    <w:p w14:paraId="77DE09F8">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识读设备管理可以通过</w:t>
      </w:r>
      <w:r>
        <w:rPr>
          <w:rFonts w:hint="eastAsia" w:ascii="微软雅黑" w:hAnsi="微软雅黑" w:eastAsia="微软雅黑" w:cs="微软雅黑"/>
          <w:sz w:val="24"/>
          <w:lang w:eastAsia="zh-CN"/>
        </w:rPr>
        <w:t>本地</w:t>
      </w:r>
      <w:r>
        <w:rPr>
          <w:rFonts w:hint="eastAsia" w:ascii="微软雅黑" w:hAnsi="微软雅黑" w:eastAsia="微软雅黑" w:cs="微软雅黑"/>
          <w:sz w:val="24"/>
        </w:rPr>
        <w:t>扫描添加的方式，添加人脸识别仪和指纹仪设备。（普通的读卡器则不需要添加）读头添加到平台后，就可以在门点管理页面关联相同区域的读头。该功能需启动“网页服务工具”。</w:t>
      </w:r>
    </w:p>
    <w:p w14:paraId="45796082">
      <w:pPr>
        <w:spacing w:line="360" w:lineRule="auto"/>
        <w:jc w:val="center"/>
      </w:pPr>
      <w:r>
        <w:drawing>
          <wp:inline distT="0" distB="0" distL="114300" distR="114300">
            <wp:extent cx="5261610" cy="2471420"/>
            <wp:effectExtent l="0" t="0" r="15240" b="5080"/>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
                    <pic:cNvPicPr>
                      <a:picLocks noChangeAspect="1"/>
                    </pic:cNvPicPr>
                  </pic:nvPicPr>
                  <pic:blipFill>
                    <a:blip r:embed="rId24"/>
                    <a:stretch>
                      <a:fillRect/>
                    </a:stretch>
                  </pic:blipFill>
                  <pic:spPr>
                    <a:xfrm>
                      <a:off x="0" y="0"/>
                      <a:ext cx="5261610" cy="2471420"/>
                    </a:xfrm>
                    <a:prstGeom prst="rect">
                      <a:avLst/>
                    </a:prstGeom>
                    <a:noFill/>
                    <a:ln>
                      <a:noFill/>
                    </a:ln>
                  </pic:spPr>
                </pic:pic>
              </a:graphicData>
            </a:graphic>
          </wp:inline>
        </w:drawing>
      </w:r>
    </w:p>
    <w:p w14:paraId="1E2A4651">
      <w:pPr>
        <w:pStyle w:val="4"/>
        <w:rPr>
          <w:rFonts w:hint="eastAsia" w:eastAsiaTheme="minorEastAsia"/>
          <w:lang w:val="en-US" w:eastAsia="zh-CN"/>
        </w:rPr>
      </w:pPr>
      <w:bookmarkStart w:id="22" w:name="_Toc21424"/>
      <w:r>
        <w:rPr>
          <w:rFonts w:hint="eastAsia"/>
        </w:rPr>
        <w:t>3.</w:t>
      </w:r>
      <w:r>
        <w:rPr>
          <w:rFonts w:hint="eastAsia"/>
          <w:lang w:val="en-US" w:eastAsia="zh-CN"/>
        </w:rPr>
        <w:t>2</w:t>
      </w:r>
      <w:r>
        <w:rPr>
          <w:rFonts w:hint="eastAsia"/>
        </w:rPr>
        <w:t>.1添加人脸识别仪</w:t>
      </w:r>
      <w:bookmarkEnd w:id="22"/>
      <w:r>
        <w:rPr>
          <w:rFonts w:hint="eastAsia"/>
          <w:lang w:val="en-US" w:eastAsia="zh-CN"/>
        </w:rPr>
        <w:t>&amp;指纹仪</w:t>
      </w:r>
    </w:p>
    <w:p w14:paraId="2909E287">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通过扫描添加人脸识别仪时，只需要自定义输入设备名称、设备编号，并选择所属区域即可，与手动添加一样</w:t>
      </w:r>
      <w:r>
        <w:rPr>
          <w:rFonts w:hint="eastAsia" w:ascii="微软雅黑" w:hAnsi="微软雅黑" w:eastAsia="微软雅黑" w:cs="微软雅黑"/>
          <w:sz w:val="24"/>
          <w:lang w:eastAsia="zh-CN"/>
        </w:rPr>
        <w:t>。网络配置填写环境</w:t>
      </w:r>
      <w:r>
        <w:rPr>
          <w:rFonts w:hint="eastAsia" w:ascii="微软雅黑" w:hAnsi="微软雅黑" w:eastAsia="微软雅黑" w:cs="微软雅黑"/>
          <w:sz w:val="24"/>
          <w:lang w:val="en-US" w:eastAsia="zh-CN"/>
        </w:rPr>
        <w:t>ip，端口9000。</w:t>
      </w:r>
      <w:r>
        <w:rPr>
          <w:rFonts w:hint="eastAsia" w:ascii="微软雅黑" w:hAnsi="微软雅黑" w:eastAsia="微软雅黑" w:cs="微软雅黑"/>
          <w:color w:val="FF0000"/>
          <w:sz w:val="24"/>
        </w:rPr>
        <w:t>添加的设备如要和控制器绑定，选择的区域必须一致。</w:t>
      </w:r>
    </w:p>
    <w:p w14:paraId="563F098E">
      <w:pPr>
        <w:spacing w:line="360" w:lineRule="auto"/>
        <w:jc w:val="both"/>
      </w:pPr>
    </w:p>
    <w:p w14:paraId="4B6CA6BE">
      <w:pPr>
        <w:spacing w:line="360" w:lineRule="auto"/>
        <w:jc w:val="center"/>
      </w:pPr>
      <w:r>
        <w:drawing>
          <wp:inline distT="0" distB="0" distL="114300" distR="114300">
            <wp:extent cx="5264150" cy="2606040"/>
            <wp:effectExtent l="0" t="0" r="12700" b="3810"/>
            <wp:docPr id="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3"/>
                    <pic:cNvPicPr>
                      <a:picLocks noChangeAspect="1"/>
                    </pic:cNvPicPr>
                  </pic:nvPicPr>
                  <pic:blipFill>
                    <a:blip r:embed="rId25"/>
                    <a:stretch>
                      <a:fillRect/>
                    </a:stretch>
                  </pic:blipFill>
                  <pic:spPr>
                    <a:xfrm>
                      <a:off x="0" y="0"/>
                      <a:ext cx="5264150" cy="2606040"/>
                    </a:xfrm>
                    <a:prstGeom prst="rect">
                      <a:avLst/>
                    </a:prstGeom>
                    <a:noFill/>
                    <a:ln>
                      <a:noFill/>
                    </a:ln>
                  </pic:spPr>
                </pic:pic>
              </a:graphicData>
            </a:graphic>
          </wp:inline>
        </w:drawing>
      </w:r>
    </w:p>
    <w:p w14:paraId="009EDE39">
      <w:pPr>
        <w:spacing w:line="360" w:lineRule="auto"/>
      </w:pPr>
    </w:p>
    <w:p w14:paraId="79258A37">
      <w:pPr>
        <w:pStyle w:val="4"/>
      </w:pPr>
      <w:r>
        <w:rPr>
          <w:rFonts w:hint="eastAsia"/>
        </w:rPr>
        <w:t>3.</w:t>
      </w:r>
      <w:r>
        <w:rPr>
          <w:rFonts w:hint="eastAsia"/>
          <w:lang w:val="en-US" w:eastAsia="zh-CN"/>
        </w:rPr>
        <w:t>2</w:t>
      </w:r>
      <w:r>
        <w:rPr>
          <w:rFonts w:hint="eastAsia"/>
        </w:rPr>
        <w:t>.2人脸机参数配置</w:t>
      </w:r>
    </w:p>
    <w:p w14:paraId="42264B1A">
      <w:pPr>
        <w:jc w:val="center"/>
      </w:pPr>
      <w:r>
        <w:drawing>
          <wp:inline distT="0" distB="0" distL="114300" distR="114300">
            <wp:extent cx="5258435" cy="2518410"/>
            <wp:effectExtent l="0" t="0" r="18415" b="15240"/>
            <wp:docPr id="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pic:cNvPicPr>
                      <a:picLocks noChangeAspect="1"/>
                    </pic:cNvPicPr>
                  </pic:nvPicPr>
                  <pic:blipFill>
                    <a:blip r:embed="rId26"/>
                    <a:stretch>
                      <a:fillRect/>
                    </a:stretch>
                  </pic:blipFill>
                  <pic:spPr>
                    <a:xfrm>
                      <a:off x="0" y="0"/>
                      <a:ext cx="5258435" cy="2518410"/>
                    </a:xfrm>
                    <a:prstGeom prst="rect">
                      <a:avLst/>
                    </a:prstGeom>
                    <a:noFill/>
                    <a:ln>
                      <a:noFill/>
                    </a:ln>
                  </pic:spPr>
                </pic:pic>
              </a:graphicData>
            </a:graphic>
          </wp:inline>
        </w:drawing>
      </w:r>
    </w:p>
    <w:p w14:paraId="7B1B912A"/>
    <w:p w14:paraId="02CA0F4D"/>
    <w:p w14:paraId="2E0B97AF">
      <w:pPr>
        <w:tabs>
          <w:tab w:val="left" w:pos="467"/>
        </w:tabs>
        <w:spacing w:line="360" w:lineRule="auto"/>
        <w:rPr>
          <w:rFonts w:ascii="微软雅黑" w:hAnsi="微软雅黑" w:eastAsia="微软雅黑" w:cs="微软雅黑"/>
          <w:b/>
          <w:bCs/>
          <w:sz w:val="24"/>
        </w:rPr>
      </w:pPr>
      <w:r>
        <w:rPr>
          <w:rFonts w:hint="eastAsia" w:ascii="微软雅黑" w:hAnsi="微软雅黑" w:eastAsia="微软雅黑" w:cs="微软雅黑"/>
          <w:b/>
          <w:bCs/>
          <w:sz w:val="24"/>
        </w:rPr>
        <w:t>功能设置</w:t>
      </w:r>
    </w:p>
    <w:p w14:paraId="04F831CC">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识别方式：选择人员可通过哪种方式进行验证开门</w:t>
      </w:r>
    </w:p>
    <w:p w14:paraId="722FEE9A">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韦根输出方式：选韦根34</w:t>
      </w:r>
    </w:p>
    <w:p w14:paraId="4D6316F8">
      <w:pPr>
        <w:spacing w:line="360" w:lineRule="auto"/>
        <w:ind w:firstLine="480" w:firstLineChars="200"/>
        <w:rPr>
          <w:rFonts w:hint="eastAsia" w:ascii="微软雅黑" w:hAnsi="微软雅黑" w:eastAsia="微软雅黑" w:cs="微软雅黑"/>
          <w:sz w:val="24"/>
          <w:lang w:eastAsia="zh-CN"/>
        </w:rPr>
      </w:pPr>
      <w:r>
        <w:rPr>
          <w:rFonts w:hint="eastAsia" w:ascii="微软雅黑" w:hAnsi="微软雅黑" w:eastAsia="微软雅黑" w:cs="微软雅黑"/>
          <w:sz w:val="24"/>
        </w:rPr>
        <w:t>韦根输出内容：选用户编号</w:t>
      </w:r>
      <w:r>
        <w:rPr>
          <w:rFonts w:hint="eastAsia" w:ascii="微软雅黑" w:hAnsi="微软雅黑" w:eastAsia="微软雅黑" w:cs="微软雅黑"/>
          <w:sz w:val="24"/>
          <w:lang w:eastAsia="zh-CN"/>
        </w:rPr>
        <w:t>（刷人脸）</w:t>
      </w:r>
    </w:p>
    <w:p w14:paraId="6A2F3161">
      <w:pPr>
        <w:pStyle w:val="4"/>
        <w:rPr>
          <w:rFonts w:hint="eastAsia" w:ascii="微软雅黑" w:hAnsi="微软雅黑" w:cs="微软雅黑" w:eastAsiaTheme="minorEastAsia"/>
          <w:sz w:val="24"/>
          <w:lang w:eastAsia="zh-CN"/>
        </w:rPr>
      </w:pPr>
      <w:r>
        <w:rPr>
          <w:rFonts w:hint="eastAsia"/>
        </w:rPr>
        <w:t>3.</w:t>
      </w:r>
      <w:r>
        <w:rPr>
          <w:rFonts w:hint="eastAsia"/>
          <w:lang w:val="en-US" w:eastAsia="zh-CN"/>
        </w:rPr>
        <w:t>2</w:t>
      </w:r>
      <w:r>
        <w:rPr>
          <w:rFonts w:hint="eastAsia"/>
        </w:rPr>
        <w:t>.</w:t>
      </w:r>
      <w:r>
        <w:rPr>
          <w:rFonts w:hint="eastAsia"/>
          <w:lang w:val="en-US" w:eastAsia="zh-CN"/>
        </w:rPr>
        <w:t>3</w:t>
      </w:r>
      <w:r>
        <w:rPr>
          <w:rFonts w:hint="eastAsia"/>
          <w:lang w:eastAsia="zh-CN"/>
        </w:rPr>
        <w:t>指纹仪参数配置</w:t>
      </w:r>
    </w:p>
    <w:p w14:paraId="124D9F36">
      <w:pPr>
        <w:spacing w:line="360" w:lineRule="auto"/>
        <w:rPr>
          <w:rFonts w:hint="eastAsia" w:ascii="微软雅黑" w:hAnsi="微软雅黑" w:eastAsia="微软雅黑" w:cs="微软雅黑"/>
          <w:sz w:val="24"/>
          <w:lang w:eastAsia="zh-CN"/>
        </w:rPr>
      </w:pPr>
      <w:r>
        <w:drawing>
          <wp:inline distT="0" distB="0" distL="114300" distR="114300">
            <wp:extent cx="5271770" cy="2623185"/>
            <wp:effectExtent l="0" t="0" r="5080" b="5715"/>
            <wp:docPr id="10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6"/>
                    <pic:cNvPicPr>
                      <a:picLocks noChangeAspect="1"/>
                    </pic:cNvPicPr>
                  </pic:nvPicPr>
                  <pic:blipFill>
                    <a:blip r:embed="rId27"/>
                    <a:stretch>
                      <a:fillRect/>
                    </a:stretch>
                  </pic:blipFill>
                  <pic:spPr>
                    <a:xfrm>
                      <a:off x="0" y="0"/>
                      <a:ext cx="5271770" cy="2623185"/>
                    </a:xfrm>
                    <a:prstGeom prst="rect">
                      <a:avLst/>
                    </a:prstGeom>
                    <a:noFill/>
                    <a:ln>
                      <a:noFill/>
                    </a:ln>
                  </pic:spPr>
                </pic:pic>
              </a:graphicData>
            </a:graphic>
          </wp:inline>
        </w:drawing>
      </w:r>
    </w:p>
    <w:p w14:paraId="175DE47B">
      <w:pPr>
        <w:tabs>
          <w:tab w:val="left" w:pos="467"/>
        </w:tabs>
        <w:spacing w:line="360" w:lineRule="auto"/>
        <w:rPr>
          <w:rFonts w:ascii="微软雅黑" w:hAnsi="微软雅黑" w:eastAsia="微软雅黑" w:cs="微软雅黑"/>
          <w:b/>
          <w:bCs/>
          <w:sz w:val="24"/>
        </w:rPr>
      </w:pPr>
      <w:r>
        <w:rPr>
          <w:rFonts w:hint="eastAsia" w:ascii="微软雅黑" w:hAnsi="微软雅黑" w:eastAsia="微软雅黑" w:cs="微软雅黑"/>
          <w:b/>
          <w:bCs/>
          <w:sz w:val="24"/>
          <w:lang w:eastAsia="zh-CN"/>
        </w:rPr>
        <w:t>安全</w:t>
      </w:r>
      <w:r>
        <w:rPr>
          <w:rFonts w:hint="eastAsia" w:ascii="微软雅黑" w:hAnsi="微软雅黑" w:eastAsia="微软雅黑" w:cs="微软雅黑"/>
          <w:b/>
          <w:bCs/>
          <w:sz w:val="24"/>
        </w:rPr>
        <w:t>设置</w:t>
      </w:r>
    </w:p>
    <w:p w14:paraId="085900E7">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lang w:eastAsia="zh-CN"/>
        </w:rPr>
        <w:t>验证模式</w:t>
      </w:r>
      <w:r>
        <w:rPr>
          <w:rFonts w:hint="eastAsia" w:ascii="微软雅黑" w:hAnsi="微软雅黑" w:eastAsia="微软雅黑" w:cs="微软雅黑"/>
          <w:sz w:val="24"/>
        </w:rPr>
        <w:t>：选择人员可通过哪种方式进行验证开门</w:t>
      </w:r>
    </w:p>
    <w:p w14:paraId="4B58E618">
      <w:pPr>
        <w:spacing w:line="360" w:lineRule="auto"/>
        <w:ind w:firstLine="480" w:firstLineChars="200"/>
        <w:rPr>
          <w:rFonts w:hint="eastAsia" w:ascii="微软雅黑" w:hAnsi="微软雅黑" w:eastAsia="微软雅黑" w:cs="微软雅黑"/>
          <w:sz w:val="24"/>
          <w:lang w:eastAsia="zh-CN"/>
        </w:rPr>
      </w:pPr>
      <w:r>
        <w:rPr>
          <w:rFonts w:hint="eastAsia" w:ascii="微软雅黑" w:hAnsi="微软雅黑" w:eastAsia="微软雅黑" w:cs="微软雅黑"/>
          <w:sz w:val="24"/>
        </w:rPr>
        <w:t>韦根输出内容：选用户编号</w:t>
      </w:r>
      <w:r>
        <w:rPr>
          <w:rFonts w:hint="eastAsia" w:ascii="微软雅黑" w:hAnsi="微软雅黑" w:eastAsia="微软雅黑" w:cs="微软雅黑"/>
          <w:sz w:val="24"/>
          <w:lang w:eastAsia="zh-CN"/>
        </w:rPr>
        <w:t>（刷人脸）</w:t>
      </w:r>
    </w:p>
    <w:p w14:paraId="7825B3DE">
      <w:pPr>
        <w:spacing w:line="360" w:lineRule="auto"/>
        <w:ind w:firstLine="480" w:firstLineChars="200"/>
        <w:rPr>
          <w:rFonts w:hint="eastAsia" w:ascii="微软雅黑" w:hAnsi="微软雅黑" w:eastAsia="微软雅黑" w:cs="微软雅黑"/>
          <w:sz w:val="24"/>
          <w:lang w:eastAsia="zh-CN"/>
        </w:rPr>
      </w:pPr>
      <w:r>
        <w:rPr>
          <w:rFonts w:hint="eastAsia" w:ascii="微软雅黑" w:hAnsi="微软雅黑" w:eastAsia="微软雅黑" w:cs="微软雅黑"/>
          <w:sz w:val="24"/>
        </w:rPr>
        <w:t>韦根</w:t>
      </w:r>
      <w:r>
        <w:rPr>
          <w:rFonts w:hint="eastAsia" w:ascii="微软雅黑" w:hAnsi="微软雅黑" w:eastAsia="微软雅黑" w:cs="微软雅黑"/>
          <w:sz w:val="24"/>
          <w:lang w:eastAsia="zh-CN"/>
        </w:rPr>
        <w:t>格式</w:t>
      </w:r>
      <w:r>
        <w:rPr>
          <w:rFonts w:hint="eastAsia" w:ascii="微软雅黑" w:hAnsi="微软雅黑" w:eastAsia="微软雅黑" w:cs="微软雅黑"/>
          <w:sz w:val="24"/>
        </w:rPr>
        <w:t>：选韦根34</w:t>
      </w:r>
    </w:p>
    <w:p w14:paraId="641282DC">
      <w:pPr>
        <w:pStyle w:val="4"/>
      </w:pPr>
      <w:r>
        <w:rPr>
          <w:rFonts w:hint="eastAsia"/>
        </w:rPr>
        <w:t>3.</w:t>
      </w:r>
      <w:r>
        <w:rPr>
          <w:rFonts w:hint="eastAsia"/>
          <w:lang w:val="en-US" w:eastAsia="zh-CN"/>
        </w:rPr>
        <w:t>2</w:t>
      </w:r>
      <w:r>
        <w:rPr>
          <w:rFonts w:hint="eastAsia"/>
        </w:rPr>
        <w:t>.</w:t>
      </w:r>
      <w:r>
        <w:rPr>
          <w:rFonts w:hint="eastAsia"/>
          <w:lang w:val="en-US" w:eastAsia="zh-CN"/>
        </w:rPr>
        <w:t>4</w:t>
      </w:r>
      <w:r>
        <w:rPr>
          <w:rFonts w:hint="eastAsia"/>
        </w:rPr>
        <w:t>远程升级或设备重启</w:t>
      </w:r>
    </w:p>
    <w:p w14:paraId="66B01218">
      <w:pPr>
        <w:rPr>
          <w:rFonts w:hint="eastAsia" w:ascii="微软雅黑" w:hAnsi="微软雅黑" w:eastAsia="微软雅黑" w:cs="微软雅黑"/>
          <w:sz w:val="24"/>
        </w:rPr>
      </w:pPr>
      <w:r>
        <w:rPr>
          <w:rFonts w:hint="eastAsia"/>
        </w:rPr>
        <w:t xml:space="preserve"> </w:t>
      </w:r>
      <w:r>
        <w:rPr>
          <w:rFonts w:hint="eastAsia" w:ascii="微软雅黑" w:hAnsi="微软雅黑" w:eastAsia="微软雅黑" w:cs="微软雅黑"/>
          <w:sz w:val="24"/>
        </w:rPr>
        <w:t xml:space="preserve">  当设备在线时，可勾选人脸机</w:t>
      </w:r>
      <w:r>
        <w:rPr>
          <w:rFonts w:hint="eastAsia" w:ascii="微软雅黑" w:hAnsi="微软雅黑" w:eastAsia="微软雅黑" w:cs="微软雅黑"/>
          <w:sz w:val="24"/>
          <w:lang w:eastAsia="zh-CN"/>
        </w:rPr>
        <w:t>或指纹仪</w:t>
      </w:r>
      <w:r>
        <w:rPr>
          <w:rFonts w:hint="eastAsia" w:ascii="微软雅黑" w:hAnsi="微软雅黑" w:eastAsia="微软雅黑" w:cs="微软雅黑"/>
          <w:sz w:val="24"/>
        </w:rPr>
        <w:t>，进行版本升级或重启的操作。</w:t>
      </w:r>
    </w:p>
    <w:p w14:paraId="5938C138">
      <w:pPr>
        <w:jc w:val="center"/>
        <w:rPr>
          <w:rFonts w:hint="eastAsia" w:ascii="微软雅黑" w:hAnsi="微软雅黑" w:eastAsia="微软雅黑" w:cs="微软雅黑"/>
          <w:sz w:val="24"/>
        </w:rPr>
      </w:pPr>
      <w:r>
        <w:drawing>
          <wp:inline distT="0" distB="0" distL="114300" distR="114300">
            <wp:extent cx="5260340" cy="2411095"/>
            <wp:effectExtent l="0" t="0" r="16510" b="8255"/>
            <wp:docPr id="8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5"/>
                    <pic:cNvPicPr>
                      <a:picLocks noChangeAspect="1"/>
                    </pic:cNvPicPr>
                  </pic:nvPicPr>
                  <pic:blipFill>
                    <a:blip r:embed="rId28"/>
                    <a:stretch>
                      <a:fillRect/>
                    </a:stretch>
                  </pic:blipFill>
                  <pic:spPr>
                    <a:xfrm>
                      <a:off x="0" y="0"/>
                      <a:ext cx="5260340" cy="2411095"/>
                    </a:xfrm>
                    <a:prstGeom prst="rect">
                      <a:avLst/>
                    </a:prstGeom>
                    <a:noFill/>
                    <a:ln>
                      <a:noFill/>
                    </a:ln>
                  </pic:spPr>
                </pic:pic>
              </a:graphicData>
            </a:graphic>
          </wp:inline>
        </w:drawing>
      </w:r>
    </w:p>
    <w:p w14:paraId="26AF93D0">
      <w:pPr>
        <w:rPr>
          <w:rFonts w:ascii="微软雅黑" w:hAnsi="微软雅黑" w:eastAsia="微软雅黑" w:cs="微软雅黑"/>
          <w:sz w:val="24"/>
        </w:rPr>
      </w:pPr>
      <w:r>
        <w:rPr>
          <w:rFonts w:hint="eastAsia" w:ascii="微软雅黑" w:hAnsi="微软雅黑" w:eastAsia="微软雅黑" w:cs="微软雅黑"/>
          <w:sz w:val="24"/>
        </w:rPr>
        <w:t>选择对应的人脸设备，可以选择多个，进行批量升级，选择后，点击远程升级，输入当前账号的密码，选择对应的升级文件，就可以完成升级操作。</w:t>
      </w:r>
    </w:p>
    <w:p w14:paraId="4501E310">
      <w:pPr>
        <w:rPr>
          <w:rFonts w:hint="default" w:ascii="微软雅黑" w:hAnsi="微软雅黑" w:eastAsia="微软雅黑" w:cs="微软雅黑"/>
          <w:sz w:val="24"/>
          <w:lang w:val="en-US" w:eastAsia="zh-CN"/>
        </w:rPr>
      </w:pPr>
    </w:p>
    <w:p w14:paraId="513AE0B3">
      <w:pPr>
        <w:pStyle w:val="3"/>
        <w:rPr>
          <w:rFonts w:ascii="微软雅黑" w:hAnsi="微软雅黑" w:eastAsia="微软雅黑" w:cs="微软雅黑"/>
        </w:rPr>
      </w:pPr>
      <w:bookmarkStart w:id="23" w:name="_Toc90970796"/>
      <w:bookmarkStart w:id="24" w:name="_Toc29507"/>
      <w:r>
        <w:rPr>
          <w:rFonts w:hint="eastAsia"/>
        </w:rPr>
        <w:t>3.</w:t>
      </w:r>
      <w:r>
        <w:rPr>
          <w:rFonts w:hint="eastAsia"/>
          <w:lang w:val="en-US" w:eastAsia="zh-CN"/>
        </w:rPr>
        <w:t>3</w:t>
      </w:r>
      <w:r>
        <w:rPr>
          <w:rFonts w:hint="eastAsia"/>
        </w:rPr>
        <w:t>门禁管理</w:t>
      </w:r>
      <w:bookmarkEnd w:id="23"/>
      <w:bookmarkEnd w:id="24"/>
    </w:p>
    <w:p w14:paraId="357E7F36">
      <w:pPr>
        <w:pStyle w:val="4"/>
      </w:pPr>
      <w:bookmarkStart w:id="25" w:name="_Toc16531"/>
      <w:r>
        <w:rPr>
          <w:rFonts w:hint="eastAsia"/>
        </w:rPr>
        <w:t>3.</w:t>
      </w:r>
      <w:r>
        <w:rPr>
          <w:rFonts w:hint="eastAsia"/>
          <w:lang w:val="en-US" w:eastAsia="zh-CN"/>
        </w:rPr>
        <w:t>3</w:t>
      </w:r>
      <w:r>
        <w:rPr>
          <w:rFonts w:hint="eastAsia"/>
        </w:rPr>
        <w:t>.1门点管理</w:t>
      </w:r>
      <w:bookmarkEnd w:id="25"/>
    </w:p>
    <w:p w14:paraId="2CB354E6">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平台为了方便管理读头和下发门禁权限，引入了线下门禁点（简称为门点）的概念。门点关联读头时，必须先关联控制器（单向或双向），而且只能关联同一个区域的读头设备。</w:t>
      </w:r>
    </w:p>
    <w:p w14:paraId="2BFC9C8C">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用户跳转到门点管理页面，点击“添加门点”。</w:t>
      </w:r>
    </w:p>
    <w:p w14:paraId="08BAF8FD">
      <w:pPr>
        <w:spacing w:line="360" w:lineRule="auto"/>
        <w:jc w:val="center"/>
      </w:pPr>
      <w:r>
        <w:drawing>
          <wp:inline distT="0" distB="0" distL="114300" distR="114300">
            <wp:extent cx="5268595" cy="2290445"/>
            <wp:effectExtent l="0" t="0" r="8255" b="14605"/>
            <wp:docPr id="8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6"/>
                    <pic:cNvPicPr>
                      <a:picLocks noChangeAspect="1"/>
                    </pic:cNvPicPr>
                  </pic:nvPicPr>
                  <pic:blipFill>
                    <a:blip r:embed="rId29"/>
                    <a:stretch>
                      <a:fillRect/>
                    </a:stretch>
                  </pic:blipFill>
                  <pic:spPr>
                    <a:xfrm>
                      <a:off x="0" y="0"/>
                      <a:ext cx="5268595" cy="2290445"/>
                    </a:xfrm>
                    <a:prstGeom prst="rect">
                      <a:avLst/>
                    </a:prstGeom>
                    <a:noFill/>
                    <a:ln>
                      <a:noFill/>
                    </a:ln>
                  </pic:spPr>
                </pic:pic>
              </a:graphicData>
            </a:graphic>
          </wp:inline>
        </w:drawing>
      </w:r>
    </w:p>
    <w:p w14:paraId="72E6D4B0">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填写门点名称和门点所在的位置，选择门点所属区域（关联的控制器需与门点是同一区域的）。</w:t>
      </w:r>
    </w:p>
    <w:p w14:paraId="4C0DFE09">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双向控制器可配置进出方向的读头设备，单向控制器只能配置进方向的读头设备。 配置抓拍时，进行验证开门时即可抓拍，可同时打开人脸机设备抓拍与视频抓拍。</w:t>
      </w:r>
    </w:p>
    <w:p w14:paraId="03FCF910">
      <w:pPr>
        <w:spacing w:line="360" w:lineRule="auto"/>
        <w:jc w:val="both"/>
      </w:pPr>
      <w:r>
        <w:drawing>
          <wp:inline distT="0" distB="0" distL="114300" distR="114300">
            <wp:extent cx="5263515" cy="2605405"/>
            <wp:effectExtent l="0" t="0" r="13335" b="4445"/>
            <wp:docPr id="8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8"/>
                    <pic:cNvPicPr>
                      <a:picLocks noChangeAspect="1"/>
                    </pic:cNvPicPr>
                  </pic:nvPicPr>
                  <pic:blipFill>
                    <a:blip r:embed="rId30"/>
                    <a:stretch>
                      <a:fillRect/>
                    </a:stretch>
                  </pic:blipFill>
                  <pic:spPr>
                    <a:xfrm>
                      <a:off x="0" y="0"/>
                      <a:ext cx="5263515" cy="2605405"/>
                    </a:xfrm>
                    <a:prstGeom prst="rect">
                      <a:avLst/>
                    </a:prstGeom>
                    <a:noFill/>
                    <a:ln>
                      <a:noFill/>
                    </a:ln>
                  </pic:spPr>
                </pic:pic>
              </a:graphicData>
            </a:graphic>
          </wp:inline>
        </w:drawing>
      </w:r>
    </w:p>
    <w:p w14:paraId="42474A18">
      <w:pPr>
        <w:pStyle w:val="4"/>
      </w:pPr>
      <w:bookmarkStart w:id="26" w:name="_Toc25529"/>
      <w:r>
        <w:rPr>
          <w:rFonts w:hint="eastAsia"/>
        </w:rPr>
        <w:t>3.</w:t>
      </w:r>
      <w:r>
        <w:rPr>
          <w:rFonts w:hint="eastAsia"/>
          <w:lang w:val="en-US" w:eastAsia="zh-CN"/>
        </w:rPr>
        <w:t>3</w:t>
      </w:r>
      <w:r>
        <w:rPr>
          <w:rFonts w:hint="eastAsia"/>
        </w:rPr>
        <w:t>.2节假日管理</w:t>
      </w:r>
      <w:bookmarkEnd w:id="26"/>
    </w:p>
    <w:p w14:paraId="6E28857E">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新增节假日，配置了节假日后，包含该节假日的时间段，则门点在节假日期间可开门时间段以节假日为准，节假日的门禁时间段是为通行时间段，最多可以设置3个通行时间段。</w:t>
      </w:r>
    </w:p>
    <w:p w14:paraId="7047AB91">
      <w:r>
        <w:drawing>
          <wp:inline distT="0" distB="0" distL="114300" distR="114300">
            <wp:extent cx="5274310" cy="2571115"/>
            <wp:effectExtent l="0" t="0" r="2540" b="635"/>
            <wp:docPr id="8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7"/>
                    <pic:cNvPicPr>
                      <a:picLocks noChangeAspect="1"/>
                    </pic:cNvPicPr>
                  </pic:nvPicPr>
                  <pic:blipFill>
                    <a:blip r:embed="rId31"/>
                    <a:stretch>
                      <a:fillRect/>
                    </a:stretch>
                  </pic:blipFill>
                  <pic:spPr>
                    <a:xfrm>
                      <a:off x="0" y="0"/>
                      <a:ext cx="5274310" cy="2571115"/>
                    </a:xfrm>
                    <a:prstGeom prst="rect">
                      <a:avLst/>
                    </a:prstGeom>
                    <a:noFill/>
                    <a:ln>
                      <a:noFill/>
                    </a:ln>
                  </pic:spPr>
                </pic:pic>
              </a:graphicData>
            </a:graphic>
          </wp:inline>
        </w:drawing>
      </w:r>
    </w:p>
    <w:p w14:paraId="15BB914D">
      <w:pPr>
        <w:jc w:val="center"/>
      </w:pPr>
    </w:p>
    <w:p w14:paraId="743227E2">
      <w:pPr>
        <w:pStyle w:val="4"/>
      </w:pPr>
      <w:bookmarkStart w:id="27" w:name="_Toc27953"/>
      <w:r>
        <w:rPr>
          <w:rFonts w:hint="eastAsia"/>
        </w:rPr>
        <w:t>3.</w:t>
      </w:r>
      <w:r>
        <w:rPr>
          <w:rFonts w:hint="eastAsia"/>
          <w:lang w:val="en-US" w:eastAsia="zh-CN"/>
        </w:rPr>
        <w:t>3</w:t>
      </w:r>
      <w:r>
        <w:rPr>
          <w:rFonts w:hint="eastAsia"/>
        </w:rPr>
        <w:t>.3通行时间管理</w:t>
      </w:r>
      <w:bookmarkEnd w:id="27"/>
    </w:p>
    <w:p w14:paraId="7C817FF5">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新增时间段，在右侧进行通行时间段的编辑，在周计划的通行时间设置的时候，可以把周一的时间覆盖为周二到周天的其他时间，一天最多可设置3个时间段。门点引用时间段后，如没有在设置的时间段内进行验证则无法开门，提示非法时段。</w:t>
      </w:r>
    </w:p>
    <w:p w14:paraId="3AFBC5E4">
      <w:pPr>
        <w:spacing w:line="360" w:lineRule="auto"/>
        <w:rPr>
          <w:rFonts w:ascii="微软雅黑" w:hAnsi="微软雅黑" w:eastAsia="微软雅黑" w:cs="微软雅黑"/>
          <w:sz w:val="24"/>
        </w:rPr>
      </w:pPr>
      <w:r>
        <w:rPr>
          <w:rFonts w:hint="eastAsia" w:ascii="微软雅黑" w:hAnsi="微软雅黑" w:eastAsia="微软雅黑" w:cs="微软雅黑"/>
          <w:sz w:val="24"/>
        </w:rPr>
        <w:t>通行时间段可引用节假日时间段，引用之后以“节假日“时间为通行时间。</w:t>
      </w:r>
    </w:p>
    <w:p w14:paraId="55C176CB"/>
    <w:p w14:paraId="1E4837E7">
      <w:pPr>
        <w:jc w:val="center"/>
      </w:pPr>
    </w:p>
    <w:p w14:paraId="58313D57">
      <w:r>
        <w:drawing>
          <wp:inline distT="0" distB="0" distL="114300" distR="114300">
            <wp:extent cx="5264150" cy="2641600"/>
            <wp:effectExtent l="0" t="0" r="12700" b="6350"/>
            <wp:docPr id="9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
                    <pic:cNvPicPr>
                      <a:picLocks noChangeAspect="1"/>
                    </pic:cNvPicPr>
                  </pic:nvPicPr>
                  <pic:blipFill>
                    <a:blip r:embed="rId32"/>
                    <a:stretch>
                      <a:fillRect/>
                    </a:stretch>
                  </pic:blipFill>
                  <pic:spPr>
                    <a:xfrm>
                      <a:off x="0" y="0"/>
                      <a:ext cx="5264150" cy="2641600"/>
                    </a:xfrm>
                    <a:prstGeom prst="rect">
                      <a:avLst/>
                    </a:prstGeom>
                    <a:noFill/>
                    <a:ln>
                      <a:noFill/>
                    </a:ln>
                  </pic:spPr>
                </pic:pic>
              </a:graphicData>
            </a:graphic>
          </wp:inline>
        </w:drawing>
      </w:r>
    </w:p>
    <w:p w14:paraId="2635E8FF"/>
    <w:p w14:paraId="70DAEC59"/>
    <w:p w14:paraId="6EEA7731">
      <w:pPr>
        <w:pStyle w:val="4"/>
      </w:pPr>
      <w:bookmarkStart w:id="28" w:name="_Toc31612"/>
      <w:r>
        <w:rPr>
          <w:rFonts w:hint="eastAsia"/>
        </w:rPr>
        <w:t>3.</w:t>
      </w:r>
      <w:r>
        <w:rPr>
          <w:rFonts w:hint="eastAsia"/>
          <w:lang w:val="en-US" w:eastAsia="zh-CN"/>
        </w:rPr>
        <w:t>3</w:t>
      </w:r>
      <w:r>
        <w:rPr>
          <w:rFonts w:hint="eastAsia"/>
        </w:rPr>
        <w:t>.4权限组管理</w:t>
      </w:r>
      <w:bookmarkEnd w:id="28"/>
    </w:p>
    <w:p w14:paraId="7685247F">
      <w:pPr>
        <w:rPr>
          <w:rFonts w:eastAsia="微软雅黑"/>
        </w:rPr>
      </w:pPr>
      <w:r>
        <w:rPr>
          <w:rFonts w:hint="eastAsia" w:ascii="微软雅黑" w:hAnsi="微软雅黑" w:eastAsia="微软雅黑" w:cs="微软雅黑"/>
          <w:sz w:val="24"/>
        </w:rPr>
        <w:t>在权限组管理页面，点击“添加权限组”按钮，跳至添加页面，自定义输入权限组名称，选择所属区域组织，在左侧勾选需添加的门点，在右侧编辑该权限组的验证方式，点击“确定”添加。冲突门点门禁规则以最早创建时间的权限组里面这个门的门禁规则方式为准。个人权限大于权限组。</w:t>
      </w:r>
    </w:p>
    <w:p w14:paraId="2E1348DE">
      <w:pPr>
        <w:jc w:val="center"/>
      </w:pPr>
    </w:p>
    <w:p w14:paraId="7A1D9887">
      <w:pPr>
        <w:jc w:val="both"/>
      </w:pPr>
      <w:r>
        <w:drawing>
          <wp:inline distT="0" distB="0" distL="114300" distR="114300">
            <wp:extent cx="5267325" cy="2359025"/>
            <wp:effectExtent l="0" t="0" r="9525" b="3175"/>
            <wp:docPr id="9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0"/>
                    <pic:cNvPicPr>
                      <a:picLocks noChangeAspect="1"/>
                    </pic:cNvPicPr>
                  </pic:nvPicPr>
                  <pic:blipFill>
                    <a:blip r:embed="rId33"/>
                    <a:stretch>
                      <a:fillRect/>
                    </a:stretch>
                  </pic:blipFill>
                  <pic:spPr>
                    <a:xfrm>
                      <a:off x="0" y="0"/>
                      <a:ext cx="5267325" cy="2359025"/>
                    </a:xfrm>
                    <a:prstGeom prst="rect">
                      <a:avLst/>
                    </a:prstGeom>
                    <a:noFill/>
                    <a:ln>
                      <a:noFill/>
                    </a:ln>
                  </pic:spPr>
                </pic:pic>
              </a:graphicData>
            </a:graphic>
          </wp:inline>
        </w:drawing>
      </w:r>
    </w:p>
    <w:p w14:paraId="3482F2DE"/>
    <w:p w14:paraId="59DB6812">
      <w:pPr>
        <w:jc w:val="both"/>
      </w:pPr>
    </w:p>
    <w:p w14:paraId="15E31CF8">
      <w:r>
        <w:drawing>
          <wp:inline distT="0" distB="0" distL="114300" distR="114300">
            <wp:extent cx="5274310" cy="2381250"/>
            <wp:effectExtent l="0" t="0" r="2540" b="0"/>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34"/>
                    <a:stretch>
                      <a:fillRect/>
                    </a:stretch>
                  </pic:blipFill>
                  <pic:spPr>
                    <a:xfrm>
                      <a:off x="0" y="0"/>
                      <a:ext cx="5274310" cy="2381250"/>
                    </a:xfrm>
                    <a:prstGeom prst="rect">
                      <a:avLst/>
                    </a:prstGeom>
                    <a:noFill/>
                    <a:ln>
                      <a:noFill/>
                    </a:ln>
                  </pic:spPr>
                </pic:pic>
              </a:graphicData>
            </a:graphic>
          </wp:inline>
        </w:drawing>
      </w:r>
    </w:p>
    <w:p w14:paraId="7C73181E"/>
    <w:p w14:paraId="21E5E53F">
      <w:pPr>
        <w:rPr>
          <w:rFonts w:ascii="微软雅黑" w:hAnsi="微软雅黑" w:eastAsia="微软雅黑" w:cs="微软雅黑"/>
          <w:sz w:val="24"/>
        </w:rPr>
      </w:pPr>
      <w:r>
        <w:rPr>
          <w:rFonts w:hint="eastAsia" w:ascii="微软雅黑" w:hAnsi="微软雅黑" w:eastAsia="微软雅黑" w:cs="微软雅黑"/>
          <w:sz w:val="24"/>
        </w:rPr>
        <w:t>【验证方式】：单卡、双卡、首卡、受首卡限制、主副卡。</w:t>
      </w:r>
    </w:p>
    <w:p w14:paraId="1C6D7CA6">
      <w:pPr>
        <w:rPr>
          <w:rFonts w:ascii="微软雅黑" w:hAnsi="微软雅黑" w:eastAsia="微软雅黑" w:cs="微软雅黑"/>
          <w:sz w:val="24"/>
        </w:rPr>
      </w:pPr>
      <w:r>
        <w:rPr>
          <w:rFonts w:hint="eastAsia" w:ascii="微软雅黑" w:hAnsi="微软雅黑" w:eastAsia="微软雅黑" w:cs="微软雅黑"/>
          <w:sz w:val="24"/>
        </w:rPr>
        <w:t>【密码校验】：否的话，就是仅刷卡，是的话，就是卡加密码的方式</w:t>
      </w:r>
    </w:p>
    <w:p w14:paraId="555FA7B2">
      <w:pPr>
        <w:rPr>
          <w:rFonts w:ascii="微软雅黑" w:hAnsi="微软雅黑" w:eastAsia="微软雅黑" w:cs="微软雅黑"/>
          <w:sz w:val="24"/>
        </w:rPr>
      </w:pPr>
      <w:r>
        <w:rPr>
          <w:rFonts w:hint="eastAsia" w:ascii="微软雅黑" w:hAnsi="微软雅黑" w:eastAsia="微软雅黑" w:cs="微软雅黑"/>
          <w:sz w:val="24"/>
        </w:rPr>
        <w:t>【是否远程确认开门】：不勾选的话，就是不需要中心远程确认；勾选的话就是需要中心远程确认。 此方式实时监控会有确认用户、确认状态、确认时间</w:t>
      </w:r>
    </w:p>
    <w:p w14:paraId="67A548F4">
      <w:pPr>
        <w:rPr>
          <w:rFonts w:ascii="微软雅黑" w:hAnsi="微软雅黑" w:eastAsia="微软雅黑" w:cs="微软雅黑"/>
          <w:sz w:val="24"/>
        </w:rPr>
      </w:pPr>
      <w:r>
        <w:rPr>
          <w:rFonts w:hint="eastAsia" w:ascii="微软雅黑" w:hAnsi="微软雅黑" w:eastAsia="微软雅黑" w:cs="微软雅黑"/>
          <w:sz w:val="24"/>
        </w:rPr>
        <w:t>【是否开启服务控制】：勾选了此项的权限组人员具有开启服务控制的权限，仅限普通卡（单卡）勾选此功能才生效</w:t>
      </w:r>
      <w:r>
        <w:rPr>
          <w:rFonts w:ascii="微软雅黑" w:hAnsi="微软雅黑" w:eastAsia="微软雅黑" w:cs="微软雅黑"/>
          <w:sz w:val="24"/>
        </w:rPr>
        <w:t>设备启用权限服务控制后，需要具有开启权限服务权限的人员刷卡请求开启或关闭服务，并由中心确认开启或关闭服务。开启服务后其他具有开门权限的人员才可以正常验证开门，反之则无法开门</w:t>
      </w:r>
      <w:r>
        <w:rPr>
          <w:rFonts w:hint="eastAsia" w:ascii="微软雅黑" w:hAnsi="微软雅黑" w:eastAsia="微软雅黑" w:cs="微软雅黑"/>
          <w:sz w:val="24"/>
        </w:rPr>
        <w:t>。</w:t>
      </w:r>
    </w:p>
    <w:p w14:paraId="5F82B92F">
      <w:pPr>
        <w:rPr>
          <w:rFonts w:ascii="微软雅黑" w:hAnsi="微软雅黑" w:eastAsia="微软雅黑" w:cs="微软雅黑"/>
          <w:sz w:val="24"/>
        </w:rPr>
      </w:pPr>
      <w:r>
        <w:rPr>
          <w:rFonts w:hint="eastAsia" w:ascii="微软雅黑" w:hAnsi="微软雅黑" w:eastAsia="微软雅黑" w:cs="微软雅黑"/>
          <w:sz w:val="24"/>
        </w:rPr>
        <w:t>【开服务时开门】：勾选了【是否开启服务控制】才会有此选择，勾选时刷卡在中心确认时会开门，不勾选时则不开门。</w:t>
      </w:r>
    </w:p>
    <w:p w14:paraId="2801185A">
      <w:pPr>
        <w:rPr>
          <w:rFonts w:ascii="微软雅黑" w:hAnsi="微软雅黑" w:eastAsia="微软雅黑" w:cs="微软雅黑"/>
          <w:sz w:val="24"/>
        </w:rPr>
      </w:pPr>
      <w:r>
        <w:rPr>
          <w:rFonts w:hint="eastAsia" w:ascii="微软雅黑" w:hAnsi="微软雅黑" w:eastAsia="微软雅黑" w:cs="微软雅黑"/>
          <w:sz w:val="24"/>
        </w:rPr>
        <w:t>【验证卡数】：可选1~3张。</w:t>
      </w:r>
      <w:bookmarkStart w:id="29" w:name="OLE_LINK1"/>
      <w:r>
        <w:rPr>
          <w:rFonts w:hint="eastAsia" w:ascii="微软雅黑" w:hAnsi="微软雅黑" w:eastAsia="微软雅黑" w:cs="微软雅黑"/>
          <w:sz w:val="24"/>
        </w:rPr>
        <w:t>设置1张卡时</w:t>
      </w:r>
      <w:bookmarkEnd w:id="29"/>
      <w:r>
        <w:rPr>
          <w:rFonts w:hint="eastAsia" w:ascii="微软雅黑" w:hAnsi="微软雅黑" w:eastAsia="微软雅黑" w:cs="微软雅黑"/>
          <w:sz w:val="24"/>
        </w:rPr>
        <w:t>，仅可以刷1张具有权限服务控制的卡，设置2或3张卡时，再加1或2张具有其他任意开门权限的卡，不能同时使用两张以上具有权限服务控制的卡进行刷卡请求开关服务。</w:t>
      </w:r>
    </w:p>
    <w:p w14:paraId="24287160">
      <w:pPr>
        <w:rPr>
          <w:rFonts w:ascii="微软雅黑" w:hAnsi="微软雅黑" w:eastAsia="微软雅黑" w:cs="微软雅黑"/>
          <w:sz w:val="24"/>
        </w:rPr>
      </w:pPr>
      <w:r>
        <w:rPr>
          <w:rFonts w:hint="eastAsia" w:ascii="微软雅黑" w:hAnsi="微软雅黑" w:eastAsia="微软雅黑" w:cs="微软雅黑"/>
          <w:sz w:val="24"/>
        </w:rPr>
        <w:t>【组号】：可以为此权限组分配组号：无，1～15个；此功能只对双卡开放</w:t>
      </w:r>
    </w:p>
    <w:p w14:paraId="5F4EEF8F">
      <w:pPr>
        <w:rPr>
          <w:rFonts w:ascii="微软雅黑" w:hAnsi="微软雅黑" w:eastAsia="微软雅黑" w:cs="微软雅黑"/>
          <w:sz w:val="24"/>
        </w:rPr>
      </w:pPr>
      <w:r>
        <w:rPr>
          <w:rFonts w:hint="eastAsia" w:ascii="微软雅黑" w:hAnsi="微软雅黑" w:eastAsia="微软雅黑" w:cs="微软雅黑"/>
          <w:sz w:val="24"/>
        </w:rPr>
        <w:t>【是否要求同组】：分配了组号，不勾选的话，就是需要不同组的卡片；勾选的话就是相同组号的卡片组合。</w:t>
      </w:r>
    </w:p>
    <w:p w14:paraId="10B7285B">
      <w:pPr>
        <w:rPr>
          <w:rFonts w:ascii="微软雅黑" w:hAnsi="微软雅黑" w:eastAsia="微软雅黑" w:cs="微软雅黑"/>
          <w:sz w:val="24"/>
        </w:rPr>
      </w:pPr>
      <w:r>
        <w:rPr>
          <w:rFonts w:hint="eastAsia" w:ascii="微软雅黑" w:hAnsi="微软雅黑" w:eastAsia="微软雅黑" w:cs="微软雅黑"/>
          <w:sz w:val="24"/>
        </w:rPr>
        <w:t>【开启断网特殊开门】：选择主副卡的验证方式才有此选择，主副卡可配置0-6张，主卡或副卡不能都为0，勾选此选择才能配置断网卡，如配置主卡副卡断网卡为1-1-1，则当控制器在线时，仅刷1-1则可开门，当控制器不在线时，需刷1-1-1才能开门。</w:t>
      </w:r>
    </w:p>
    <w:p w14:paraId="4E1A2EA3">
      <w:pPr>
        <w:rPr>
          <w:rFonts w:ascii="微软雅黑" w:hAnsi="微软雅黑" w:eastAsia="微软雅黑" w:cs="微软雅黑"/>
          <w:sz w:val="24"/>
        </w:rPr>
      </w:pPr>
      <w:r>
        <w:rPr>
          <w:rFonts w:hint="eastAsia" w:ascii="微软雅黑" w:hAnsi="微软雅黑" w:eastAsia="微软雅黑" w:cs="微软雅黑"/>
          <w:sz w:val="24"/>
        </w:rPr>
        <w:t>【开启下班时间段组合验证】：选择主副卡的验证方式才有此选择，如【通行时间段】选择上下班时间，勾选此选择后，在下班时间则需要按下班配置的主副卡模式进行刷卡开门。</w:t>
      </w:r>
    </w:p>
    <w:p w14:paraId="476C57A7">
      <w:pPr>
        <w:jc w:val="center"/>
      </w:pPr>
    </w:p>
    <w:p w14:paraId="2294C5C4"/>
    <w:p w14:paraId="635B1595">
      <w:pPr>
        <w:pStyle w:val="4"/>
      </w:pPr>
      <w:bookmarkStart w:id="30" w:name="_Toc1592"/>
      <w:r>
        <w:rPr>
          <w:rFonts w:hint="eastAsia"/>
        </w:rPr>
        <w:t>3.</w:t>
      </w:r>
      <w:r>
        <w:rPr>
          <w:rFonts w:hint="eastAsia"/>
          <w:lang w:val="en-US" w:eastAsia="zh-CN"/>
        </w:rPr>
        <w:t>3</w:t>
      </w:r>
      <w:r>
        <w:rPr>
          <w:rFonts w:hint="eastAsia"/>
        </w:rPr>
        <w:t>.5人员门禁授权</w:t>
      </w:r>
      <w:bookmarkEnd w:id="30"/>
    </w:p>
    <w:p w14:paraId="1143BCC9">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进入【门禁管理】菜单，【人员门禁授权】，勾选列表中要授权的人员，点击【添加权限组】按钮进入授权权限组选择页面，选择左侧要授权的权限组，点击【确认】按钮进行保存。</w:t>
      </w:r>
    </w:p>
    <w:p w14:paraId="0D4C1A1C">
      <w:r>
        <w:drawing>
          <wp:inline distT="0" distB="0" distL="114300" distR="114300">
            <wp:extent cx="5271770" cy="2463800"/>
            <wp:effectExtent l="0" t="0" r="5080" b="12700"/>
            <wp:docPr id="9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2"/>
                    <pic:cNvPicPr>
                      <a:picLocks noChangeAspect="1"/>
                    </pic:cNvPicPr>
                  </pic:nvPicPr>
                  <pic:blipFill>
                    <a:blip r:embed="rId35"/>
                    <a:stretch>
                      <a:fillRect/>
                    </a:stretch>
                  </pic:blipFill>
                  <pic:spPr>
                    <a:xfrm>
                      <a:off x="0" y="0"/>
                      <a:ext cx="5271770" cy="2463800"/>
                    </a:xfrm>
                    <a:prstGeom prst="rect">
                      <a:avLst/>
                    </a:prstGeom>
                    <a:noFill/>
                    <a:ln>
                      <a:noFill/>
                    </a:ln>
                  </pic:spPr>
                </pic:pic>
              </a:graphicData>
            </a:graphic>
          </wp:inline>
        </w:drawing>
      </w:r>
    </w:p>
    <w:p w14:paraId="51606700"/>
    <w:p w14:paraId="2220E602">
      <w:r>
        <w:drawing>
          <wp:inline distT="0" distB="0" distL="114300" distR="114300">
            <wp:extent cx="5258435" cy="2454910"/>
            <wp:effectExtent l="0" t="0" r="18415" b="2540"/>
            <wp:docPr id="9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3"/>
                    <pic:cNvPicPr>
                      <a:picLocks noChangeAspect="1"/>
                    </pic:cNvPicPr>
                  </pic:nvPicPr>
                  <pic:blipFill>
                    <a:blip r:embed="rId36"/>
                    <a:stretch>
                      <a:fillRect/>
                    </a:stretch>
                  </pic:blipFill>
                  <pic:spPr>
                    <a:xfrm>
                      <a:off x="0" y="0"/>
                      <a:ext cx="5258435" cy="2454910"/>
                    </a:xfrm>
                    <a:prstGeom prst="rect">
                      <a:avLst/>
                    </a:prstGeom>
                    <a:noFill/>
                    <a:ln>
                      <a:noFill/>
                    </a:ln>
                  </pic:spPr>
                </pic:pic>
              </a:graphicData>
            </a:graphic>
          </wp:inline>
        </w:drawing>
      </w:r>
    </w:p>
    <w:p w14:paraId="62321DCC">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可单独添加门点权限，进入【门禁管理】菜单，【人员门禁授权】，勾选列表中要授权的人员，点击【添加个人权限】按钮进入授权门点选择页面，选择左侧要授权的门点，点击【确认】按钮进行保存。</w:t>
      </w:r>
    </w:p>
    <w:p w14:paraId="4AA145D9">
      <w:pPr>
        <w:pStyle w:val="4"/>
      </w:pPr>
      <w:bookmarkStart w:id="31" w:name="_Toc25635"/>
      <w:r>
        <w:rPr>
          <w:rFonts w:hint="eastAsia"/>
        </w:rPr>
        <w:t>3.</w:t>
      </w:r>
      <w:r>
        <w:rPr>
          <w:rFonts w:hint="eastAsia"/>
          <w:lang w:val="en-US" w:eastAsia="zh-CN"/>
        </w:rPr>
        <w:t>5</w:t>
      </w:r>
      <w:r>
        <w:rPr>
          <w:rFonts w:hint="eastAsia"/>
        </w:rPr>
        <w:t>.6部门门禁授权</w:t>
      </w:r>
      <w:bookmarkEnd w:id="31"/>
    </w:p>
    <w:p w14:paraId="4B10CF55">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门禁管理】菜单，【部门门禁授权】页面，选中需要授权的部门，点击【添加权限组】按钮，进入部门门禁授权页面；勾选左侧需要授权的权限组，点击【确认】按钮进行保存。保存后，该部门所有人员默认即拥有对应权限组的权限。</w:t>
      </w:r>
    </w:p>
    <w:p w14:paraId="2A47C884"/>
    <w:p w14:paraId="5709E6A6"/>
    <w:p w14:paraId="2F2C495D">
      <w:r>
        <w:drawing>
          <wp:inline distT="0" distB="0" distL="114300" distR="114300">
            <wp:extent cx="5264150" cy="2474595"/>
            <wp:effectExtent l="0" t="0" r="12700" b="1905"/>
            <wp:docPr id="9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5"/>
                    <pic:cNvPicPr>
                      <a:picLocks noChangeAspect="1"/>
                    </pic:cNvPicPr>
                  </pic:nvPicPr>
                  <pic:blipFill>
                    <a:blip r:embed="rId37"/>
                    <a:stretch>
                      <a:fillRect/>
                    </a:stretch>
                  </pic:blipFill>
                  <pic:spPr>
                    <a:xfrm>
                      <a:off x="0" y="0"/>
                      <a:ext cx="5264150" cy="2474595"/>
                    </a:xfrm>
                    <a:prstGeom prst="rect">
                      <a:avLst/>
                    </a:prstGeom>
                    <a:noFill/>
                    <a:ln>
                      <a:noFill/>
                    </a:ln>
                  </pic:spPr>
                </pic:pic>
              </a:graphicData>
            </a:graphic>
          </wp:inline>
        </w:drawing>
      </w:r>
    </w:p>
    <w:p w14:paraId="058E379A">
      <w:r>
        <w:drawing>
          <wp:inline distT="0" distB="0" distL="114300" distR="114300">
            <wp:extent cx="5258435" cy="2381250"/>
            <wp:effectExtent l="0" t="0" r="18415" b="0"/>
            <wp:docPr id="9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6"/>
                    <pic:cNvPicPr>
                      <a:picLocks noChangeAspect="1"/>
                    </pic:cNvPicPr>
                  </pic:nvPicPr>
                  <pic:blipFill>
                    <a:blip r:embed="rId38"/>
                    <a:stretch>
                      <a:fillRect/>
                    </a:stretch>
                  </pic:blipFill>
                  <pic:spPr>
                    <a:xfrm>
                      <a:off x="0" y="0"/>
                      <a:ext cx="5258435" cy="2381250"/>
                    </a:xfrm>
                    <a:prstGeom prst="rect">
                      <a:avLst/>
                    </a:prstGeom>
                    <a:noFill/>
                    <a:ln>
                      <a:noFill/>
                    </a:ln>
                  </pic:spPr>
                </pic:pic>
              </a:graphicData>
            </a:graphic>
          </wp:inline>
        </w:drawing>
      </w:r>
    </w:p>
    <w:p w14:paraId="70C1C275">
      <w:pPr>
        <w:pStyle w:val="3"/>
      </w:pPr>
      <w:r>
        <w:rPr>
          <w:rFonts w:hint="eastAsia"/>
        </w:rPr>
        <w:t>3.</w:t>
      </w:r>
      <w:r>
        <w:rPr>
          <w:rFonts w:hint="eastAsia"/>
          <w:lang w:val="en-US" w:eastAsia="zh-CN"/>
        </w:rPr>
        <w:t>5</w:t>
      </w:r>
      <w:r>
        <w:rPr>
          <w:rFonts w:hint="eastAsia"/>
        </w:rPr>
        <w:t>门禁监控</w:t>
      </w:r>
    </w:p>
    <w:p w14:paraId="6DCA7481">
      <w:pPr>
        <w:pStyle w:val="4"/>
      </w:pPr>
      <w:r>
        <w:rPr>
          <w:rFonts w:hint="eastAsia"/>
        </w:rPr>
        <w:t>3.</w:t>
      </w:r>
      <w:r>
        <w:rPr>
          <w:rFonts w:hint="eastAsia"/>
          <w:lang w:val="en-US" w:eastAsia="zh-CN"/>
        </w:rPr>
        <w:t>5</w:t>
      </w:r>
      <w:r>
        <w:rPr>
          <w:rFonts w:hint="eastAsia"/>
        </w:rPr>
        <w:t>.1实时监控</w:t>
      </w:r>
    </w:p>
    <w:p w14:paraId="7CB20EBC">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选择左侧组织树，点击【更新门点】，点击【开始监控】按钮，可实时刷新开门记录和远程对门禁点进行管理。远程门禁点管理，支持批量操作，支持的远程门禁动作有开门、关门、常开、常闭、重置（将门常开或常闭的状态重置为常态）可视对讲功能（需在人脸机打开对讲功能，选择有关联该人脸机的门点）。</w:t>
      </w:r>
    </w:p>
    <w:p w14:paraId="3EDDF5B1"/>
    <w:p w14:paraId="7696E43E">
      <w:pPr>
        <w:rPr>
          <w:rFonts w:ascii="微软雅黑" w:hAnsi="微软雅黑" w:eastAsia="微软雅黑" w:cs="微软雅黑"/>
          <w:sz w:val="24"/>
        </w:rPr>
      </w:pPr>
    </w:p>
    <w:p w14:paraId="00879951">
      <w:pPr>
        <w:jc w:val="center"/>
        <w:rPr>
          <w:rFonts w:ascii="微软雅黑" w:hAnsi="微软雅黑" w:eastAsia="微软雅黑" w:cs="微软雅黑"/>
          <w:sz w:val="24"/>
        </w:rPr>
      </w:pPr>
      <w:r>
        <w:drawing>
          <wp:inline distT="0" distB="0" distL="114300" distR="114300">
            <wp:extent cx="5274310" cy="2609850"/>
            <wp:effectExtent l="0" t="0" r="2540" b="0"/>
            <wp:docPr id="9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7"/>
                    <pic:cNvPicPr>
                      <a:picLocks noChangeAspect="1"/>
                    </pic:cNvPicPr>
                  </pic:nvPicPr>
                  <pic:blipFill>
                    <a:blip r:embed="rId39"/>
                    <a:stretch>
                      <a:fillRect/>
                    </a:stretch>
                  </pic:blipFill>
                  <pic:spPr>
                    <a:xfrm>
                      <a:off x="0" y="0"/>
                      <a:ext cx="5274310" cy="2609850"/>
                    </a:xfrm>
                    <a:prstGeom prst="rect">
                      <a:avLst/>
                    </a:prstGeom>
                    <a:noFill/>
                    <a:ln>
                      <a:noFill/>
                    </a:ln>
                  </pic:spPr>
                </pic:pic>
              </a:graphicData>
            </a:graphic>
          </wp:inline>
        </w:drawing>
      </w:r>
    </w:p>
    <w:p w14:paraId="38C06AF8">
      <w:pPr>
        <w:pStyle w:val="3"/>
      </w:pPr>
      <w:r>
        <w:rPr>
          <w:rFonts w:hint="eastAsia"/>
        </w:rPr>
        <w:t>3.</w:t>
      </w:r>
      <w:r>
        <w:rPr>
          <w:rFonts w:hint="eastAsia"/>
          <w:lang w:val="en-US" w:eastAsia="zh-CN"/>
        </w:rPr>
        <w:t>6</w:t>
      </w:r>
      <w:r>
        <w:rPr>
          <w:rFonts w:hint="eastAsia"/>
        </w:rPr>
        <w:t>门禁报表</w:t>
      </w:r>
    </w:p>
    <w:p w14:paraId="3037BB31">
      <w:pPr>
        <w:pStyle w:val="4"/>
      </w:pPr>
      <w:bookmarkStart w:id="32" w:name="_Toc14919"/>
      <w:r>
        <w:rPr>
          <w:rFonts w:hint="eastAsia"/>
        </w:rPr>
        <w:t>3.</w:t>
      </w:r>
      <w:r>
        <w:rPr>
          <w:rFonts w:hint="eastAsia"/>
          <w:lang w:val="en-US" w:eastAsia="zh-CN"/>
        </w:rPr>
        <w:t>6</w:t>
      </w:r>
      <w:r>
        <w:rPr>
          <w:rFonts w:hint="eastAsia"/>
        </w:rPr>
        <w:t>.1门禁事件记录</w:t>
      </w:r>
      <w:bookmarkEnd w:id="32"/>
    </w:p>
    <w:p w14:paraId="4F334255">
      <w:pPr>
        <w:spacing w:line="360" w:lineRule="auto"/>
        <w:rPr>
          <w:rFonts w:ascii="微软雅黑" w:hAnsi="微软雅黑" w:eastAsia="微软雅黑" w:cs="微软雅黑"/>
          <w:sz w:val="24"/>
        </w:rPr>
      </w:pPr>
      <w:r>
        <w:rPr>
          <w:rFonts w:hint="eastAsia" w:ascii="微软雅黑" w:hAnsi="微软雅黑" w:eastAsia="微软雅黑" w:cs="微软雅黑"/>
          <w:sz w:val="24"/>
        </w:rPr>
        <w:t>门禁报表可查看具体的门禁事件记录、记录所有的门禁事件。</w:t>
      </w:r>
    </w:p>
    <w:p w14:paraId="0131874A">
      <w:r>
        <w:drawing>
          <wp:inline distT="0" distB="0" distL="114300" distR="114300">
            <wp:extent cx="5274310" cy="2634615"/>
            <wp:effectExtent l="0" t="0" r="2540" b="13335"/>
            <wp:docPr id="9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8"/>
                    <pic:cNvPicPr>
                      <a:picLocks noChangeAspect="1"/>
                    </pic:cNvPicPr>
                  </pic:nvPicPr>
                  <pic:blipFill>
                    <a:blip r:embed="rId40"/>
                    <a:stretch>
                      <a:fillRect/>
                    </a:stretch>
                  </pic:blipFill>
                  <pic:spPr>
                    <a:xfrm>
                      <a:off x="0" y="0"/>
                      <a:ext cx="5274310" cy="2634615"/>
                    </a:xfrm>
                    <a:prstGeom prst="rect">
                      <a:avLst/>
                    </a:prstGeom>
                    <a:noFill/>
                    <a:ln>
                      <a:noFill/>
                    </a:ln>
                  </pic:spPr>
                </pic:pic>
              </a:graphicData>
            </a:graphic>
          </wp:inline>
        </w:drawing>
      </w:r>
    </w:p>
    <w:p w14:paraId="6F09C99A">
      <w:pPr>
        <w:jc w:val="center"/>
      </w:pPr>
    </w:p>
    <w:p w14:paraId="35A52E26">
      <w:pPr>
        <w:rPr>
          <w:rFonts w:ascii="微软雅黑" w:hAnsi="微软雅黑" w:eastAsia="微软雅黑" w:cs="微软雅黑"/>
          <w:sz w:val="24"/>
        </w:rPr>
      </w:pPr>
    </w:p>
    <w:p w14:paraId="2B3CBD33">
      <w:pPr>
        <w:pStyle w:val="2"/>
        <w:numPr>
          <w:ilvl w:val="0"/>
          <w:numId w:val="2"/>
        </w:numPr>
      </w:pPr>
      <w:r>
        <w:rPr>
          <w:rFonts w:hint="eastAsia"/>
        </w:rPr>
        <w:t>人员管理</w:t>
      </w:r>
    </w:p>
    <w:p w14:paraId="4F044E9A">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该模块主要添加内部人员信息</w:t>
      </w:r>
    </w:p>
    <w:p w14:paraId="6B7E4D6B">
      <w:pPr>
        <w:pStyle w:val="3"/>
        <w:rPr>
          <w:rFonts w:ascii="微软雅黑" w:hAnsi="微软雅黑" w:eastAsia="微软雅黑" w:cs="微软雅黑"/>
        </w:rPr>
      </w:pPr>
      <w:bookmarkStart w:id="33" w:name="_Toc90970791"/>
      <w:bookmarkStart w:id="34" w:name="_Toc28889"/>
      <w:r>
        <w:rPr>
          <w:rFonts w:hint="eastAsia" w:ascii="微软雅黑" w:hAnsi="微软雅黑" w:eastAsia="微软雅黑" w:cs="微软雅黑"/>
        </w:rPr>
        <w:t>4.1部门管理</w:t>
      </w:r>
      <w:bookmarkEnd w:id="33"/>
      <w:bookmarkEnd w:id="34"/>
    </w:p>
    <w:p w14:paraId="338F50D4">
      <w:pPr>
        <w:pStyle w:val="4"/>
        <w:rPr>
          <w:rFonts w:ascii="微软雅黑" w:hAnsi="微软雅黑" w:eastAsia="微软雅黑" w:cs="微软雅黑"/>
          <w:sz w:val="24"/>
        </w:rPr>
      </w:pPr>
      <w:bookmarkStart w:id="35" w:name="_Toc26441"/>
      <w:r>
        <w:rPr>
          <w:rFonts w:hint="eastAsia" w:ascii="微软雅黑" w:hAnsi="微软雅黑" w:eastAsia="微软雅黑" w:cs="微软雅黑"/>
          <w:sz w:val="24"/>
        </w:rPr>
        <w:t>4.1.1新增部门</w:t>
      </w:r>
      <w:bookmarkEnd w:id="35"/>
    </w:p>
    <w:p w14:paraId="7BC4D1EE">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人员管理】菜单，【部门管理】页面，点击【新增】按钮。输入部门名称、编码、上级部门等信息后，点击【确认】按钮进行保存。保存完毕后，人员管理页面部门树中的组织架构中有新增的部门，并且正常展示上下级部门关系</w:t>
      </w:r>
    </w:p>
    <w:p w14:paraId="47CFA03A"/>
    <w:p w14:paraId="0B1AF258">
      <w:pPr>
        <w:jc w:val="center"/>
      </w:pPr>
    </w:p>
    <w:p w14:paraId="37D7F004">
      <w:pPr>
        <w:jc w:val="center"/>
        <w:rPr>
          <w:rFonts w:ascii="微软雅黑" w:hAnsi="微软雅黑" w:eastAsia="微软雅黑" w:cs="微软雅黑"/>
          <w:sz w:val="24"/>
        </w:rPr>
      </w:pPr>
      <w:r>
        <w:drawing>
          <wp:inline distT="0" distB="0" distL="114300" distR="114300">
            <wp:extent cx="5264150" cy="2430780"/>
            <wp:effectExtent l="0" t="0" r="12700" b="7620"/>
            <wp:docPr id="10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9"/>
                    <pic:cNvPicPr>
                      <a:picLocks noChangeAspect="1"/>
                    </pic:cNvPicPr>
                  </pic:nvPicPr>
                  <pic:blipFill>
                    <a:blip r:embed="rId41"/>
                    <a:stretch>
                      <a:fillRect/>
                    </a:stretch>
                  </pic:blipFill>
                  <pic:spPr>
                    <a:xfrm>
                      <a:off x="0" y="0"/>
                      <a:ext cx="5264150" cy="2430780"/>
                    </a:xfrm>
                    <a:prstGeom prst="rect">
                      <a:avLst/>
                    </a:prstGeom>
                    <a:noFill/>
                    <a:ln>
                      <a:noFill/>
                    </a:ln>
                  </pic:spPr>
                </pic:pic>
              </a:graphicData>
            </a:graphic>
          </wp:inline>
        </w:drawing>
      </w:r>
    </w:p>
    <w:p w14:paraId="186EA957">
      <w:pPr>
        <w:pStyle w:val="3"/>
        <w:rPr>
          <w:rFonts w:ascii="微软雅黑" w:hAnsi="微软雅黑" w:eastAsia="微软雅黑" w:cs="微软雅黑"/>
        </w:rPr>
      </w:pPr>
      <w:bookmarkStart w:id="36" w:name="_Toc13585"/>
      <w:bookmarkStart w:id="37" w:name="_Toc90970792"/>
      <w:r>
        <w:rPr>
          <w:rFonts w:hint="eastAsia" w:ascii="微软雅黑" w:hAnsi="微软雅黑" w:eastAsia="微软雅黑" w:cs="微软雅黑"/>
        </w:rPr>
        <w:t>4.2人员管理</w:t>
      </w:r>
      <w:bookmarkEnd w:id="36"/>
      <w:bookmarkEnd w:id="37"/>
    </w:p>
    <w:p w14:paraId="4F27CA64">
      <w:pPr>
        <w:pStyle w:val="4"/>
        <w:rPr>
          <w:rFonts w:ascii="微软雅黑" w:hAnsi="微软雅黑" w:eastAsia="微软雅黑" w:cs="微软雅黑"/>
          <w:sz w:val="24"/>
        </w:rPr>
      </w:pPr>
      <w:bookmarkStart w:id="38" w:name="_Toc15647"/>
      <w:r>
        <w:rPr>
          <w:rFonts w:hint="eastAsia" w:ascii="微软雅黑" w:hAnsi="微软雅黑" w:eastAsia="微软雅黑" w:cs="微软雅黑"/>
          <w:sz w:val="24"/>
        </w:rPr>
        <w:t>4.2.1新增人员</w:t>
      </w:r>
      <w:bookmarkEnd w:id="38"/>
    </w:p>
    <w:p w14:paraId="564DDFBF">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在人员管理页面，系统用户可以创建门禁用户信息，采集门禁用户的人脸门禁信息，并设置门禁信息的有效时间范围等。</w:t>
      </w:r>
    </w:p>
    <w:p w14:paraId="2F745AB6">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【人员管理】页面，点击【新增人员】按钮，选择【手动新增】进入新增人员界面</w:t>
      </w:r>
      <w:r>
        <w:rPr>
          <w:rFonts w:hint="eastAsia" w:ascii="微软雅黑" w:hAnsi="微软雅黑" w:eastAsia="微软雅黑" w:cs="微软雅黑"/>
          <w:sz w:val="24"/>
          <w:lang w:eastAsia="zh-CN"/>
        </w:rPr>
        <w:t>（可批量新增人员或图片）</w:t>
      </w:r>
      <w:r>
        <w:rPr>
          <w:rFonts w:hint="eastAsia" w:ascii="微软雅黑" w:hAnsi="微软雅黑" w:eastAsia="微软雅黑" w:cs="微软雅黑"/>
          <w:sz w:val="24"/>
        </w:rPr>
        <w:t>。</w:t>
      </w:r>
    </w:p>
    <w:p w14:paraId="58B74EE3">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输入人员姓名、编号（需系统内唯一，建议使用工号作为编号）、选择所属部门等信息后，带※的为必填项，点击【确认】按钮进行保存。</w:t>
      </w:r>
    </w:p>
    <w:p w14:paraId="12F8B986">
      <w:pPr>
        <w:spacing w:line="360" w:lineRule="auto"/>
        <w:jc w:val="center"/>
        <w:rPr>
          <w:rFonts w:ascii="微软雅黑" w:hAnsi="微软雅黑" w:eastAsia="微软雅黑" w:cs="微软雅黑"/>
          <w:sz w:val="24"/>
        </w:rPr>
      </w:pPr>
      <w:r>
        <w:drawing>
          <wp:inline distT="0" distB="0" distL="114300" distR="114300">
            <wp:extent cx="5270500" cy="1652270"/>
            <wp:effectExtent l="0" t="0" r="6350" b="5080"/>
            <wp:docPr id="10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0"/>
                    <pic:cNvPicPr>
                      <a:picLocks noChangeAspect="1"/>
                    </pic:cNvPicPr>
                  </pic:nvPicPr>
                  <pic:blipFill>
                    <a:blip r:embed="rId42"/>
                    <a:stretch>
                      <a:fillRect/>
                    </a:stretch>
                  </pic:blipFill>
                  <pic:spPr>
                    <a:xfrm>
                      <a:off x="0" y="0"/>
                      <a:ext cx="5270500" cy="1652270"/>
                    </a:xfrm>
                    <a:prstGeom prst="rect">
                      <a:avLst/>
                    </a:prstGeom>
                    <a:noFill/>
                    <a:ln>
                      <a:noFill/>
                    </a:ln>
                  </pic:spPr>
                </pic:pic>
              </a:graphicData>
            </a:graphic>
          </wp:inline>
        </w:drawing>
      </w:r>
    </w:p>
    <w:p w14:paraId="611923FB">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注：当人脸机或者指纹仪选择的韦根输出模式是用户编号时，输出的则是人员的生物凭证号(添加人员时会随机生成唯一的生物凭证号）。生物凭证号，默认由系统自动生成，用户也可以手动修改，取值范围为</w:t>
      </w:r>
      <w:r>
        <w:rPr>
          <w:rFonts w:ascii="微软雅黑" w:hAnsi="微软雅黑" w:eastAsia="微软雅黑" w:cs="微软雅黑"/>
          <w:sz w:val="24"/>
        </w:rPr>
        <w:t>1-4294967295</w:t>
      </w:r>
      <w:r>
        <w:rPr>
          <w:rFonts w:hint="eastAsia" w:ascii="微软雅黑" w:hAnsi="微软雅黑" w:eastAsia="微软雅黑" w:cs="微软雅黑"/>
          <w:sz w:val="24"/>
        </w:rPr>
        <w:t>。</w:t>
      </w:r>
    </w:p>
    <w:p w14:paraId="05F033CE">
      <w:pPr>
        <w:spacing w:line="360" w:lineRule="auto"/>
        <w:jc w:val="both"/>
        <w:rPr>
          <w:rFonts w:hint="eastAsia" w:eastAsiaTheme="minorEastAsia"/>
          <w:lang w:eastAsia="zh-CN"/>
        </w:rPr>
      </w:pPr>
    </w:p>
    <w:p w14:paraId="646FD90E">
      <w:pPr>
        <w:pStyle w:val="4"/>
      </w:pPr>
      <w:r>
        <w:rPr>
          <w:rFonts w:hint="eastAsia"/>
        </w:rPr>
        <w:t>4.2.2卡片信息</w:t>
      </w:r>
    </w:p>
    <w:p w14:paraId="3F71DF7F">
      <w:pPr>
        <w:ind w:firstLine="480" w:firstLineChars="200"/>
        <w:rPr>
          <w:rFonts w:ascii="微软雅黑" w:hAnsi="微软雅黑" w:eastAsia="微软雅黑" w:cs="微软雅黑"/>
          <w:sz w:val="24"/>
        </w:rPr>
      </w:pPr>
      <w:r>
        <w:rPr>
          <w:rFonts w:hint="eastAsia" w:ascii="微软雅黑" w:hAnsi="微软雅黑" w:eastAsia="微软雅黑" w:cs="微软雅黑"/>
          <w:sz w:val="24"/>
        </w:rPr>
        <w:t>一个人可以有多张卡，最多可添加四张，需要添加多张卡时，点击卡片信息中的“+”号添加；卡号手动输入。当卡片勾选为“组合开门验证卡号”时，该卡片则作为识读设备的验证卡，当识读设备选择的识别方式带有“卡”字时的验证卡，只能选择一张卡作为组合卡。（若设备打开了简易刷卡模式，则不会区分是否为组合卡，任意卡都是组合验证开门）</w:t>
      </w:r>
    </w:p>
    <w:p w14:paraId="37416EE3">
      <w:pPr>
        <w:ind w:firstLine="420" w:firstLineChars="200"/>
        <w:rPr>
          <w:rFonts w:ascii="微软雅黑" w:hAnsi="微软雅黑" w:eastAsia="微软雅黑" w:cs="微软雅黑"/>
          <w:sz w:val="24"/>
        </w:rPr>
      </w:pPr>
      <w:r>
        <w:drawing>
          <wp:inline distT="0" distB="0" distL="114300" distR="114300">
            <wp:extent cx="5268595" cy="2427605"/>
            <wp:effectExtent l="0" t="0" r="8255" b="10795"/>
            <wp:docPr id="10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1"/>
                    <pic:cNvPicPr>
                      <a:picLocks noChangeAspect="1"/>
                    </pic:cNvPicPr>
                  </pic:nvPicPr>
                  <pic:blipFill>
                    <a:blip r:embed="rId43"/>
                    <a:stretch>
                      <a:fillRect/>
                    </a:stretch>
                  </pic:blipFill>
                  <pic:spPr>
                    <a:xfrm>
                      <a:off x="0" y="0"/>
                      <a:ext cx="5268595" cy="2427605"/>
                    </a:xfrm>
                    <a:prstGeom prst="rect">
                      <a:avLst/>
                    </a:prstGeom>
                    <a:noFill/>
                    <a:ln>
                      <a:noFill/>
                    </a:ln>
                  </pic:spPr>
                </pic:pic>
              </a:graphicData>
            </a:graphic>
          </wp:inline>
        </w:drawing>
      </w:r>
    </w:p>
    <w:p w14:paraId="536AD40C"/>
    <w:p w14:paraId="647AF3F5">
      <w:pPr>
        <w:jc w:val="both"/>
        <w:rPr>
          <w:rFonts w:ascii="微软雅黑" w:hAnsi="微软雅黑" w:eastAsia="微软雅黑" w:cs="微软雅黑"/>
          <w:sz w:val="24"/>
        </w:rPr>
      </w:pPr>
    </w:p>
    <w:p w14:paraId="7E51CF59">
      <w:pPr>
        <w:rPr>
          <w:rFonts w:ascii="微软雅黑" w:hAnsi="微软雅黑" w:eastAsia="微软雅黑" w:cs="微软雅黑"/>
          <w:sz w:val="24"/>
        </w:rPr>
      </w:pPr>
    </w:p>
    <w:p w14:paraId="32B589E3">
      <w:pPr>
        <w:pStyle w:val="4"/>
      </w:pPr>
      <w:r>
        <w:rPr>
          <w:rFonts w:hint="eastAsia"/>
        </w:rPr>
        <w:t>4.2.4照片采集</w:t>
      </w:r>
    </w:p>
    <w:p w14:paraId="78B94BAA">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图片采集用于人脸开门，可以用本地已有的图片进行上传，也可以现场使用USB摄像头采集图片或人脸机采集的方式：</w:t>
      </w:r>
    </w:p>
    <w:p w14:paraId="53A4F7C0">
      <w:pPr>
        <w:numPr>
          <w:ilvl w:val="0"/>
          <w:numId w:val="3"/>
        </w:numPr>
        <w:rPr>
          <w:rFonts w:ascii="微软雅黑" w:hAnsi="微软雅黑" w:eastAsia="微软雅黑" w:cs="微软雅黑"/>
          <w:sz w:val="24"/>
        </w:rPr>
      </w:pPr>
      <w:r>
        <w:rPr>
          <w:rFonts w:hint="eastAsia" w:ascii="微软雅黑" w:hAnsi="微软雅黑" w:eastAsia="微软雅黑" w:cs="微软雅黑"/>
          <w:sz w:val="24"/>
        </w:rPr>
        <w:t>上传本地图片，点击“浏览”按钮，选择一张需要上传的图片；</w:t>
      </w:r>
    </w:p>
    <w:p w14:paraId="7007CFB6"/>
    <w:p w14:paraId="76DEA753">
      <w:r>
        <w:drawing>
          <wp:inline distT="0" distB="0" distL="114300" distR="114300">
            <wp:extent cx="5264150" cy="2479675"/>
            <wp:effectExtent l="0" t="0" r="12700" b="15875"/>
            <wp:docPr id="10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2"/>
                    <pic:cNvPicPr>
                      <a:picLocks noChangeAspect="1"/>
                    </pic:cNvPicPr>
                  </pic:nvPicPr>
                  <pic:blipFill>
                    <a:blip r:embed="rId44"/>
                    <a:stretch>
                      <a:fillRect/>
                    </a:stretch>
                  </pic:blipFill>
                  <pic:spPr>
                    <a:xfrm>
                      <a:off x="0" y="0"/>
                      <a:ext cx="5264150" cy="2479675"/>
                    </a:xfrm>
                    <a:prstGeom prst="rect">
                      <a:avLst/>
                    </a:prstGeom>
                    <a:noFill/>
                    <a:ln>
                      <a:noFill/>
                    </a:ln>
                  </pic:spPr>
                </pic:pic>
              </a:graphicData>
            </a:graphic>
          </wp:inline>
        </w:drawing>
      </w:r>
    </w:p>
    <w:p w14:paraId="61297E09">
      <w:pPr>
        <w:numPr>
          <w:ilvl w:val="0"/>
          <w:numId w:val="3"/>
        </w:numPr>
        <w:spacing w:line="360" w:lineRule="auto"/>
        <w:rPr>
          <w:rFonts w:ascii="微软雅黑" w:hAnsi="微软雅黑" w:eastAsia="微软雅黑" w:cs="微软雅黑"/>
          <w:sz w:val="24"/>
        </w:rPr>
      </w:pPr>
      <w:r>
        <w:rPr>
          <w:rFonts w:hint="eastAsia" w:ascii="微软雅黑" w:hAnsi="微软雅黑" w:eastAsia="微软雅黑" w:cs="微软雅黑"/>
          <w:sz w:val="24"/>
        </w:rPr>
        <w:t>USB摄像头采集图片</w:t>
      </w:r>
    </w:p>
    <w:p w14:paraId="637A62EB">
      <w:pPr>
        <w:spacing w:line="360" w:lineRule="auto"/>
        <w:rPr>
          <w:rFonts w:ascii="微软雅黑" w:hAnsi="微软雅黑" w:eastAsia="微软雅黑" w:cs="微软雅黑"/>
          <w:sz w:val="24"/>
        </w:rPr>
      </w:pPr>
      <w:r>
        <w:rPr>
          <w:rFonts w:hint="eastAsia" w:ascii="微软雅黑" w:hAnsi="微软雅黑" w:eastAsia="微软雅黑" w:cs="微软雅黑"/>
          <w:sz w:val="24"/>
        </w:rPr>
        <w:t>需先接入USB摄像头，打开【智控网页服务小工具】，点击“usb摄像头拍照”进行拍照保存。</w:t>
      </w:r>
    </w:p>
    <w:p w14:paraId="43EEC5F6"/>
    <w:p w14:paraId="53FCB24F">
      <w:pPr>
        <w:rPr>
          <w:rFonts w:hint="default" w:eastAsiaTheme="minorEastAsia"/>
          <w:lang w:val="en-US" w:eastAsia="zh-CN"/>
        </w:rPr>
      </w:pPr>
      <w:r>
        <w:drawing>
          <wp:inline distT="0" distB="0" distL="114300" distR="114300">
            <wp:extent cx="5257800" cy="2447290"/>
            <wp:effectExtent l="0" t="0" r="0" b="10160"/>
            <wp:docPr id="10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3"/>
                    <pic:cNvPicPr>
                      <a:picLocks noChangeAspect="1"/>
                    </pic:cNvPicPr>
                  </pic:nvPicPr>
                  <pic:blipFill>
                    <a:blip r:embed="rId45"/>
                    <a:stretch>
                      <a:fillRect/>
                    </a:stretch>
                  </pic:blipFill>
                  <pic:spPr>
                    <a:xfrm>
                      <a:off x="0" y="0"/>
                      <a:ext cx="5257800" cy="2447290"/>
                    </a:xfrm>
                    <a:prstGeom prst="rect">
                      <a:avLst/>
                    </a:prstGeom>
                    <a:noFill/>
                    <a:ln>
                      <a:noFill/>
                    </a:ln>
                  </pic:spPr>
                </pic:pic>
              </a:graphicData>
            </a:graphic>
          </wp:inline>
        </w:drawing>
      </w:r>
    </w:p>
    <w:p w14:paraId="1DAD858F"/>
    <w:p w14:paraId="33F85F52">
      <w:pPr>
        <w:pStyle w:val="4"/>
        <w:bidi w:val="0"/>
      </w:pPr>
      <w:r>
        <w:rPr>
          <w:rFonts w:hint="eastAsia" w:asciiTheme="minorHAnsi" w:hAnsiTheme="minorHAnsi" w:eastAsiaTheme="minorEastAsia" w:cstheme="minorBidi"/>
          <w:b/>
          <w:kern w:val="2"/>
          <w:sz w:val="32"/>
          <w:szCs w:val="24"/>
          <w:lang w:val="en-US" w:eastAsia="zh-CN" w:bidi="ar-SA"/>
        </w:rPr>
        <w:t xml:space="preserve">4.2.5指纹采集 </w:t>
      </w:r>
      <w:r>
        <w:rPr>
          <w:rFonts w:hint="eastAsia"/>
          <w:lang w:val="en-US" w:eastAsia="zh-CN"/>
        </w:rPr>
        <w:t xml:space="preserve"> </w:t>
      </w:r>
    </w:p>
    <w:p w14:paraId="3F9743F7">
      <w:pPr>
        <w:spacing w:line="360" w:lineRule="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1、usb指纹采集仪</w:t>
      </w:r>
    </w:p>
    <w:p w14:paraId="5DBEDF24">
      <w:pPr>
        <w:numPr>
          <w:ilvl w:val="0"/>
          <w:numId w:val="0"/>
        </w:numPr>
        <w:rPr>
          <w:rFonts w:hint="default"/>
          <w:lang w:val="en-US" w:eastAsia="zh-CN"/>
        </w:rPr>
      </w:pPr>
      <w:r>
        <w:rPr>
          <w:rFonts w:hint="eastAsia"/>
          <w:lang w:val="en-US" w:eastAsia="zh-CN"/>
        </w:rPr>
        <w:t xml:space="preserve">    </w:t>
      </w:r>
    </w:p>
    <w:p w14:paraId="13BEFD4E">
      <w:pPr>
        <w:spacing w:line="360" w:lineRule="auto"/>
        <w:rPr>
          <w:rFonts w:hint="eastAsia" w:ascii="微软雅黑" w:hAnsi="微软雅黑" w:eastAsia="微软雅黑" w:cs="微软雅黑"/>
          <w:sz w:val="24"/>
        </w:rPr>
      </w:pPr>
      <w:r>
        <w:rPr>
          <w:rFonts w:hint="eastAsia"/>
          <w:lang w:val="en-US" w:eastAsia="zh-CN"/>
        </w:rPr>
        <w:t xml:space="preserve">   </w:t>
      </w:r>
      <w:r>
        <w:rPr>
          <w:rFonts w:hint="eastAsia" w:ascii="微软雅黑" w:hAnsi="微软雅黑" w:eastAsia="微软雅黑" w:cs="微软雅黑"/>
          <w:sz w:val="24"/>
        </w:rPr>
        <w:t>需先接入USB</w:t>
      </w:r>
      <w:r>
        <w:rPr>
          <w:rFonts w:hint="eastAsia" w:ascii="微软雅黑" w:hAnsi="微软雅黑" w:eastAsia="微软雅黑" w:cs="微软雅黑"/>
          <w:sz w:val="24"/>
          <w:lang w:eastAsia="zh-CN"/>
        </w:rPr>
        <w:t>指纹采集仪</w:t>
      </w:r>
      <w:r>
        <w:rPr>
          <w:rFonts w:hint="eastAsia" w:ascii="微软雅黑" w:hAnsi="微软雅黑" w:eastAsia="微软雅黑" w:cs="微软雅黑"/>
          <w:sz w:val="24"/>
        </w:rPr>
        <w:t>，打开【智控网页服务小工具】，点击“</w:t>
      </w:r>
      <w:r>
        <w:rPr>
          <w:rFonts w:hint="eastAsia" w:ascii="微软雅黑" w:hAnsi="微软雅黑" w:eastAsia="微软雅黑" w:cs="微软雅黑"/>
          <w:sz w:val="24"/>
          <w:lang w:eastAsia="zh-CN"/>
        </w:rPr>
        <w:t>本地录入指纹</w:t>
      </w:r>
      <w:r>
        <w:rPr>
          <w:rFonts w:hint="eastAsia" w:ascii="微软雅黑" w:hAnsi="微软雅黑" w:eastAsia="微软雅黑" w:cs="微软雅黑"/>
          <w:sz w:val="24"/>
        </w:rPr>
        <w:t>”</w:t>
      </w:r>
      <w:r>
        <w:rPr>
          <w:rFonts w:hint="eastAsia" w:ascii="微软雅黑" w:hAnsi="微软雅黑" w:eastAsia="微软雅黑" w:cs="微软雅黑"/>
          <w:sz w:val="24"/>
          <w:lang w:eastAsia="zh-CN"/>
        </w:rPr>
        <w:t>选择手指进行采集</w:t>
      </w:r>
      <w:r>
        <w:rPr>
          <w:rFonts w:hint="eastAsia" w:ascii="微软雅黑" w:hAnsi="微软雅黑" w:eastAsia="微软雅黑" w:cs="微软雅黑"/>
          <w:sz w:val="24"/>
        </w:rPr>
        <w:t>。</w:t>
      </w:r>
    </w:p>
    <w:p w14:paraId="0E3EFDCA">
      <w:pPr>
        <w:spacing w:line="360" w:lineRule="auto"/>
        <w:rPr>
          <w:rFonts w:hint="eastAsia" w:ascii="微软雅黑" w:hAnsi="微软雅黑" w:eastAsia="微软雅黑" w:cs="微软雅黑"/>
          <w:sz w:val="24"/>
        </w:rPr>
      </w:pPr>
      <w:r>
        <w:drawing>
          <wp:inline distT="0" distB="0" distL="114300" distR="114300">
            <wp:extent cx="5261610" cy="2614295"/>
            <wp:effectExtent l="0" t="0" r="15240" b="14605"/>
            <wp:docPr id="10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4"/>
                    <pic:cNvPicPr>
                      <a:picLocks noChangeAspect="1"/>
                    </pic:cNvPicPr>
                  </pic:nvPicPr>
                  <pic:blipFill>
                    <a:blip r:embed="rId46"/>
                    <a:stretch>
                      <a:fillRect/>
                    </a:stretch>
                  </pic:blipFill>
                  <pic:spPr>
                    <a:xfrm>
                      <a:off x="0" y="0"/>
                      <a:ext cx="5261610" cy="2614295"/>
                    </a:xfrm>
                    <a:prstGeom prst="rect">
                      <a:avLst/>
                    </a:prstGeom>
                    <a:noFill/>
                    <a:ln>
                      <a:noFill/>
                    </a:ln>
                  </pic:spPr>
                </pic:pic>
              </a:graphicData>
            </a:graphic>
          </wp:inline>
        </w:drawing>
      </w:r>
    </w:p>
    <w:p w14:paraId="14BEC27F">
      <w:pPr>
        <w:numPr>
          <w:ilvl w:val="0"/>
          <w:numId w:val="0"/>
        </w:numPr>
        <w:ind w:leftChars="0"/>
        <w:rPr>
          <w:rFonts w:hint="default" w:eastAsiaTheme="minorEastAsia"/>
          <w:lang w:val="en-US" w:eastAsia="zh-CN"/>
        </w:rPr>
      </w:pPr>
    </w:p>
    <w:p w14:paraId="7B70B9E1">
      <w:pPr>
        <w:numPr>
          <w:ilvl w:val="0"/>
          <w:numId w:val="3"/>
        </w:numPr>
        <w:spacing w:line="360" w:lineRule="auto"/>
        <w:ind w:left="0" w:leftChars="0" w:firstLine="0" w:firstLineChars="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 xml:space="preserve">远程采集指纹  </w:t>
      </w:r>
    </w:p>
    <w:p w14:paraId="0DE033E8">
      <w:pPr>
        <w:numPr>
          <w:ilvl w:val="0"/>
          <w:numId w:val="0"/>
        </w:numPr>
        <w:spacing w:line="360" w:lineRule="auto"/>
        <w:ind w:leftChars="0"/>
        <w:jc w:val="left"/>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 xml:space="preserve">      点击“远程录入指纹”选择指纹仪设备，选择手指并在指纹仪上进行远程采集。</w:t>
      </w:r>
    </w:p>
    <w:p w14:paraId="439769C6">
      <w:pPr>
        <w:numPr>
          <w:ilvl w:val="0"/>
          <w:numId w:val="0"/>
        </w:numPr>
        <w:spacing w:line="360" w:lineRule="auto"/>
        <w:ind w:leftChars="0"/>
        <w:rPr>
          <w:rFonts w:hint="default" w:ascii="微软雅黑" w:hAnsi="微软雅黑" w:eastAsia="微软雅黑" w:cs="微软雅黑"/>
          <w:sz w:val="24"/>
          <w:lang w:val="en-US" w:eastAsia="zh-CN"/>
        </w:rPr>
      </w:pPr>
      <w:r>
        <w:drawing>
          <wp:inline distT="0" distB="0" distL="114300" distR="114300">
            <wp:extent cx="5261610" cy="2583815"/>
            <wp:effectExtent l="0" t="0" r="15240" b="6985"/>
            <wp:docPr id="10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5"/>
                    <pic:cNvPicPr>
                      <a:picLocks noChangeAspect="1"/>
                    </pic:cNvPicPr>
                  </pic:nvPicPr>
                  <pic:blipFill>
                    <a:blip r:embed="rId47"/>
                    <a:stretch>
                      <a:fillRect/>
                    </a:stretch>
                  </pic:blipFill>
                  <pic:spPr>
                    <a:xfrm>
                      <a:off x="0" y="0"/>
                      <a:ext cx="5261610" cy="2583815"/>
                    </a:xfrm>
                    <a:prstGeom prst="rect">
                      <a:avLst/>
                    </a:prstGeom>
                    <a:noFill/>
                    <a:ln>
                      <a:noFill/>
                    </a:ln>
                  </pic:spPr>
                </pic:pic>
              </a:graphicData>
            </a:graphic>
          </wp:inline>
        </w:drawing>
      </w:r>
    </w:p>
    <w:p w14:paraId="1F39BC89">
      <w:pPr>
        <w:numPr>
          <w:ilvl w:val="0"/>
          <w:numId w:val="0"/>
        </w:numPr>
        <w:spacing w:line="360" w:lineRule="auto"/>
        <w:ind w:leftChars="0"/>
        <w:rPr>
          <w:rFonts w:hint="eastAsia" w:ascii="微软雅黑" w:hAnsi="微软雅黑" w:eastAsia="微软雅黑" w:cs="微软雅黑"/>
          <w:sz w:val="24"/>
          <w:lang w:val="en-US" w:eastAsia="zh-CN"/>
        </w:rPr>
      </w:pPr>
    </w:p>
    <w:p w14:paraId="0CD0B34C">
      <w:pPr>
        <w:numPr>
          <w:ilvl w:val="0"/>
          <w:numId w:val="0"/>
        </w:numPr>
        <w:ind w:leftChars="0"/>
      </w:pPr>
    </w:p>
    <w:p w14:paraId="7A957070">
      <w:pPr>
        <w:numPr>
          <w:ilvl w:val="0"/>
          <w:numId w:val="0"/>
        </w:numPr>
        <w:ind w:leftChars="0"/>
      </w:pPr>
    </w:p>
    <w:p w14:paraId="4C9A3BD5">
      <w:pPr>
        <w:spacing w:line="360" w:lineRule="auto"/>
      </w:pPr>
    </w:p>
    <w:p w14:paraId="12A8BEE8">
      <w:pPr>
        <w:spacing w:line="360" w:lineRule="auto"/>
        <w:rPr>
          <w:rFonts w:hint="eastAsia"/>
          <w:lang w:val="en-US" w:eastAsia="zh-CN"/>
        </w:rPr>
      </w:pPr>
    </w:p>
    <w:p w14:paraId="098015B0">
      <w:pPr>
        <w:spacing w:line="360" w:lineRule="auto"/>
        <w:rPr>
          <w:rFonts w:hint="default" w:ascii="微软雅黑" w:hAnsi="微软雅黑" w:eastAsia="微软雅黑" w:cs="微软雅黑"/>
          <w:sz w:val="24"/>
          <w:lang w:val="en-US" w:eastAsia="zh-CN"/>
        </w:rPr>
      </w:pPr>
    </w:p>
    <w:sectPr>
      <w:head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9F751">
    <w:pPr>
      <w:pStyle w:val="8"/>
      <w:spacing w:after="0" w:afterLines="150" w:afterAutospacing="0"/>
      <w:jc w:val="both"/>
      <w:rPr>
        <w:rFonts w:hint="default" w:eastAsiaTheme="minorEastAsia"/>
        <w:lang w:val="en-US" w:eastAsia="zh-CN"/>
      </w:rPr>
    </w:pPr>
    <w:r>
      <w:drawing>
        <wp:inline distT="0" distB="0" distL="0" distR="0">
          <wp:extent cx="2183130" cy="133985"/>
          <wp:effectExtent l="0" t="0" r="7620" b="18415"/>
          <wp:docPr id="123" name="图片 123" descr="丽泽展台美工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丽泽展台美工文件1"/>
                  <pic:cNvPicPr>
                    <a:picLocks noChangeAspect="1" noChangeArrowheads="1"/>
                  </pic:cNvPicPr>
                </pic:nvPicPr>
                <pic:blipFill>
                  <a:blip r:embed="rId1"/>
                  <a:srcRect/>
                  <a:stretch>
                    <a:fillRect/>
                  </a:stretch>
                </pic:blipFill>
                <pic:spPr>
                  <a:xfrm>
                    <a:off x="0" y="0"/>
                    <a:ext cx="2224011" cy="136809"/>
                  </a:xfrm>
                  <a:prstGeom prst="rect">
                    <a:avLst/>
                  </a:prstGeom>
                  <a:noFill/>
                  <a:ln w="9525">
                    <a:noFill/>
                    <a:miter lim="800000"/>
                    <a:headEnd/>
                    <a:tailEnd/>
                  </a:ln>
                </pic:spPr>
              </pic:pic>
            </a:graphicData>
          </a:graphic>
        </wp:inline>
      </w:drawing>
    </w:r>
    <w:r>
      <w:rPr>
        <w:rFonts w:hint="eastAsia"/>
        <w:lang w:val="en-US" w:eastAsia="zh-CN"/>
      </w:rPr>
      <w:t xml:space="preserve">                              </w:t>
    </w:r>
    <w:r>
      <w:rPr>
        <w:rFonts w:hint="eastAsia" w:ascii="微软雅黑" w:hAnsi="微软雅黑" w:eastAsia="微软雅黑" w:cs="微软雅黑"/>
      </w:rPr>
      <w:t>客服热线：400-700-6188</w:t>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DD435">
    <w:pPr>
      <w:pStyle w:val="8"/>
      <w:spacing w:after="0" w:afterLines="150" w:afterAutospacing="0"/>
      <w:jc w:val="both"/>
      <w:rPr>
        <w:rFonts w:hint="default" w:eastAsiaTheme="minorEastAsia"/>
        <w:lang w:val="en-US" w:eastAsia="zh-CN"/>
      </w:rPr>
    </w:pPr>
    <w:r>
      <w:drawing>
        <wp:inline distT="0" distB="0" distL="0" distR="0">
          <wp:extent cx="2183130" cy="133985"/>
          <wp:effectExtent l="0" t="0" r="7620" b="18415"/>
          <wp:docPr id="60" name="图片 60" descr="丽泽展台美工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丽泽展台美工文件1"/>
                  <pic:cNvPicPr>
                    <a:picLocks noChangeAspect="1" noChangeArrowheads="1"/>
                  </pic:cNvPicPr>
                </pic:nvPicPr>
                <pic:blipFill>
                  <a:blip r:embed="rId1"/>
                  <a:srcRect/>
                  <a:stretch>
                    <a:fillRect/>
                  </a:stretch>
                </pic:blipFill>
                <pic:spPr>
                  <a:xfrm>
                    <a:off x="0" y="0"/>
                    <a:ext cx="2224011" cy="136809"/>
                  </a:xfrm>
                  <a:prstGeom prst="rect">
                    <a:avLst/>
                  </a:prstGeom>
                  <a:noFill/>
                  <a:ln w="9525">
                    <a:noFill/>
                    <a:miter lim="800000"/>
                    <a:headEnd/>
                    <a:tailEnd/>
                  </a:ln>
                </pic:spPr>
              </pic:pic>
            </a:graphicData>
          </a:graphic>
        </wp:inline>
      </w:drawing>
    </w:r>
    <w:r>
      <w:rPr>
        <w:rFonts w:hint="eastAsia"/>
        <w:lang w:val="en-US" w:eastAsia="zh-CN"/>
      </w:rPr>
      <w:t xml:space="preserve">                              </w:t>
    </w:r>
    <w:r>
      <w:rPr>
        <w:rFonts w:hint="eastAsia" w:ascii="微软雅黑" w:hAnsi="微软雅黑" w:eastAsia="微软雅黑" w:cs="微软雅黑"/>
      </w:rPr>
      <w:t>客服热线：400-700-6188</w:t>
    </w: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E8B43">
    <w:pPr>
      <w:pStyle w:val="8"/>
      <w:spacing w:after="0" w:afterLines="150" w:afterAutospacing="0"/>
      <w:jc w:val="both"/>
      <w:rPr>
        <w:rFonts w:hint="default" w:eastAsiaTheme="minorEastAsia"/>
        <w:lang w:val="en-US" w:eastAsia="zh-CN"/>
      </w:rPr>
    </w:pPr>
    <w:r>
      <w:drawing>
        <wp:inline distT="0" distB="0" distL="0" distR="0">
          <wp:extent cx="2183130" cy="133985"/>
          <wp:effectExtent l="0" t="0" r="7620" b="18415"/>
          <wp:docPr id="70" name="图片 70" descr="丽泽展台美工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丽泽展台美工文件1"/>
                  <pic:cNvPicPr>
                    <a:picLocks noChangeAspect="1" noChangeArrowheads="1"/>
                  </pic:cNvPicPr>
                </pic:nvPicPr>
                <pic:blipFill>
                  <a:blip r:embed="rId1"/>
                  <a:srcRect/>
                  <a:stretch>
                    <a:fillRect/>
                  </a:stretch>
                </pic:blipFill>
                <pic:spPr>
                  <a:xfrm>
                    <a:off x="0" y="0"/>
                    <a:ext cx="2224011" cy="136809"/>
                  </a:xfrm>
                  <a:prstGeom prst="rect">
                    <a:avLst/>
                  </a:prstGeom>
                  <a:noFill/>
                  <a:ln w="9525">
                    <a:noFill/>
                    <a:miter lim="800000"/>
                    <a:headEnd/>
                    <a:tailEnd/>
                  </a:ln>
                </pic:spPr>
              </pic:pic>
            </a:graphicData>
          </a:graphic>
        </wp:inline>
      </w:drawing>
    </w:r>
    <w:r>
      <w:rPr>
        <w:rFonts w:hint="eastAsia"/>
        <w:lang w:val="en-US" w:eastAsia="zh-CN"/>
      </w:rPr>
      <w:t xml:space="preserve">                              </w:t>
    </w:r>
    <w:r>
      <w:rPr>
        <w:rFonts w:hint="eastAsia" w:ascii="微软雅黑" w:hAnsi="微软雅黑" w:eastAsia="微软雅黑" w:cs="微软雅黑"/>
      </w:rPr>
      <w:t>客服热线：400-700-6188</w:t>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76EA85"/>
    <w:multiLevelType w:val="singleLevel"/>
    <w:tmpl w:val="9576EA85"/>
    <w:lvl w:ilvl="0" w:tentative="0">
      <w:start w:val="1"/>
      <w:numFmt w:val="decimal"/>
      <w:suff w:val="nothing"/>
      <w:lvlText w:val="%1、"/>
      <w:lvlJc w:val="left"/>
    </w:lvl>
  </w:abstractNum>
  <w:abstractNum w:abstractNumId="1">
    <w:nsid w:val="D83F0608"/>
    <w:multiLevelType w:val="singleLevel"/>
    <w:tmpl w:val="D83F0608"/>
    <w:lvl w:ilvl="0" w:tentative="0">
      <w:start w:val="4"/>
      <w:numFmt w:val="decimal"/>
      <w:suff w:val="nothing"/>
      <w:lvlText w:val="%1、"/>
      <w:lvlJc w:val="left"/>
    </w:lvl>
  </w:abstractNum>
  <w:abstractNum w:abstractNumId="2">
    <w:nsid w:val="73312DF1"/>
    <w:multiLevelType w:val="singleLevel"/>
    <w:tmpl w:val="73312DF1"/>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kMzY5YzUzN2FjMWFjNzBhZDllNTBmZTg3ODM5ZDQifQ=="/>
    <w:docVar w:name="KSO_WPS_MARK_KEY" w:val="b46aefa0-6331-4227-a08f-d5e4d22e4875"/>
  </w:docVars>
  <w:rsids>
    <w:rsidRoot w:val="5D696C97"/>
    <w:rsid w:val="000065EE"/>
    <w:rsid w:val="004023A1"/>
    <w:rsid w:val="00E70B48"/>
    <w:rsid w:val="0C745CC5"/>
    <w:rsid w:val="0CAA07A8"/>
    <w:rsid w:val="0E81120C"/>
    <w:rsid w:val="10A83D71"/>
    <w:rsid w:val="205621F7"/>
    <w:rsid w:val="22673393"/>
    <w:rsid w:val="23D6725F"/>
    <w:rsid w:val="26004268"/>
    <w:rsid w:val="2C510A4C"/>
    <w:rsid w:val="35AB7447"/>
    <w:rsid w:val="35D60949"/>
    <w:rsid w:val="379410C6"/>
    <w:rsid w:val="388F0C94"/>
    <w:rsid w:val="3DF93503"/>
    <w:rsid w:val="40021B9A"/>
    <w:rsid w:val="432A07AB"/>
    <w:rsid w:val="478C6918"/>
    <w:rsid w:val="57DC0401"/>
    <w:rsid w:val="5C7B7A6E"/>
    <w:rsid w:val="5D696C97"/>
    <w:rsid w:val="634A36E8"/>
    <w:rsid w:val="6C4D5BC7"/>
    <w:rsid w:val="70B929CB"/>
    <w:rsid w:val="74041A81"/>
    <w:rsid w:val="7CD7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after="330" w:line="576" w:lineRule="auto"/>
      <w:outlineLvl w:val="0"/>
    </w:pPr>
    <w:rPr>
      <w:b/>
      <w:kern w:val="44"/>
      <w:sz w:val="44"/>
    </w:rPr>
  </w:style>
  <w:style w:type="paragraph" w:styleId="3">
    <w:name w:val="heading 2"/>
    <w:basedOn w:val="1"/>
    <w:next w:val="1"/>
    <w:link w:val="18"/>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7"/>
    <w:qFormat/>
    <w:uiPriority w:val="0"/>
    <w:rPr>
      <w:sz w:val="18"/>
      <w:szCs w:val="18"/>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customStyle="1" w:styleId="13">
    <w:name w:val="标题 1 Char"/>
    <w:link w:val="2"/>
    <w:qFormat/>
    <w:uiPriority w:val="0"/>
    <w:rPr>
      <w:b/>
      <w:kern w:val="44"/>
      <w:sz w:val="44"/>
    </w:rPr>
  </w:style>
  <w:style w:type="paragraph" w:styleId="14">
    <w:name w:val="List Paragraph"/>
    <w:basedOn w:val="1"/>
    <w:qFormat/>
    <w:uiPriority w:val="0"/>
    <w:pPr>
      <w:ind w:firstLine="420" w:firstLineChars="200"/>
    </w:pPr>
    <w:rPr>
      <w:sz w:val="24"/>
    </w:rPr>
  </w:style>
  <w:style w:type="character" w:customStyle="1" w:styleId="15">
    <w:name w:val="页眉 Char"/>
    <w:basedOn w:val="11"/>
    <w:link w:val="8"/>
    <w:qFormat/>
    <w:uiPriority w:val="0"/>
    <w:rPr>
      <w:rFonts w:asciiTheme="minorHAnsi" w:hAnsiTheme="minorHAnsi" w:eastAsiaTheme="minorEastAsia" w:cstheme="minorBidi"/>
      <w:kern w:val="2"/>
      <w:sz w:val="18"/>
      <w:szCs w:val="18"/>
    </w:rPr>
  </w:style>
  <w:style w:type="character" w:customStyle="1" w:styleId="16">
    <w:name w:val="页脚 Char"/>
    <w:basedOn w:val="11"/>
    <w:link w:val="7"/>
    <w:qFormat/>
    <w:uiPriority w:val="0"/>
    <w:rPr>
      <w:rFonts w:asciiTheme="minorHAnsi" w:hAnsiTheme="minorHAnsi" w:eastAsiaTheme="minorEastAsia" w:cstheme="minorBidi"/>
      <w:kern w:val="2"/>
      <w:sz w:val="18"/>
      <w:szCs w:val="18"/>
    </w:rPr>
  </w:style>
  <w:style w:type="character" w:customStyle="1" w:styleId="17">
    <w:name w:val="批注框文本 Char"/>
    <w:basedOn w:val="11"/>
    <w:link w:val="6"/>
    <w:qFormat/>
    <w:uiPriority w:val="0"/>
    <w:rPr>
      <w:rFonts w:asciiTheme="minorHAnsi" w:hAnsiTheme="minorHAnsi" w:eastAsiaTheme="minorEastAsia" w:cstheme="minorBidi"/>
      <w:kern w:val="2"/>
      <w:sz w:val="18"/>
      <w:szCs w:val="18"/>
    </w:rPr>
  </w:style>
  <w:style w:type="character" w:customStyle="1" w:styleId="18">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29</Pages>
  <Words>72</Words>
  <Characters>74</Characters>
  <Lines>48</Lines>
  <Paragraphs>13</Paragraphs>
  <TotalTime>0</TotalTime>
  <ScaleCrop>false</ScaleCrop>
  <LinksUpToDate>false</LinksUpToDate>
  <CharactersWithSpaces>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2023-12-18T00:53:00Z</dcterms:created>
  <dc:creator>done</dc:creator>
  <cp:lastModifiedBy>渐行渐远</cp:lastModifiedBy>
  <dcterms:modified xsi:type="dcterms:W3CDTF">2025-11-27T10:04:55Z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B0A8687B72BF409F93A6649754A03E03</vt:lpwstr>
  </property>
  <property fmtid="{D5CDD505-2E9C-101B-9397-08002B2CF9AE}" pid="4" name="KSOTemplateDocerSaveRecord">
    <vt:lpwstr>eyJoZGlkIjoiOGVkNWM2NmUxMGRlZWMxZmM2MTcyZTdmOGNmZjE2M2YiLCJ1c2VySWQiOiI0MzkwMDc5NDEifQ==</vt:lpwstr>
  </property>
</Properties>
</file>